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BBA4C">
      <w:pPr>
        <w:tabs>
          <w:tab w:val="left" w:pos="2070"/>
          <w:tab w:val="center" w:pos="4365"/>
        </w:tabs>
        <w:snapToGrid w:val="0"/>
        <w:rPr>
          <w:rFonts w:ascii="宋体" w:hAnsi="宋体" w:cs="宋体"/>
          <w:b/>
          <w:sz w:val="96"/>
          <w:szCs w:val="96"/>
        </w:rPr>
      </w:pPr>
    </w:p>
    <w:p w14:paraId="4E772FD5">
      <w:pPr>
        <w:tabs>
          <w:tab w:val="left" w:pos="2070"/>
          <w:tab w:val="center" w:pos="4365"/>
        </w:tabs>
        <w:snapToGrid w:val="0"/>
        <w:rPr>
          <w:rFonts w:ascii="宋体" w:hAnsi="宋体" w:cs="宋体"/>
          <w:b/>
          <w:sz w:val="96"/>
          <w:szCs w:val="96"/>
        </w:rPr>
      </w:pPr>
    </w:p>
    <w:p w14:paraId="389C46F5">
      <w:pPr>
        <w:tabs>
          <w:tab w:val="left" w:pos="2070"/>
          <w:tab w:val="center" w:pos="4365"/>
        </w:tabs>
        <w:snapToGrid w:val="0"/>
        <w:jc w:val="center"/>
        <w:rPr>
          <w:rFonts w:ascii="宋体" w:hAnsi="宋体" w:cs="宋体"/>
          <w:b/>
          <w:sz w:val="96"/>
          <w:szCs w:val="96"/>
        </w:rPr>
      </w:pPr>
      <w:r>
        <w:rPr>
          <w:rFonts w:hint="eastAsia" w:ascii="宋体" w:hAnsi="宋体" w:cs="宋体"/>
          <w:b/>
          <w:sz w:val="96"/>
          <w:szCs w:val="96"/>
        </w:rPr>
        <w:t>招 标 文 件</w:t>
      </w:r>
    </w:p>
    <w:p w14:paraId="1576D34B">
      <w:pPr>
        <w:tabs>
          <w:tab w:val="left" w:pos="2070"/>
          <w:tab w:val="center" w:pos="4365"/>
        </w:tabs>
        <w:snapToGrid w:val="0"/>
        <w:jc w:val="center"/>
        <w:rPr>
          <w:rFonts w:ascii="宋体" w:hAnsi="宋体" w:cs="宋体"/>
          <w:sz w:val="44"/>
          <w:szCs w:val="44"/>
        </w:rPr>
      </w:pPr>
    </w:p>
    <w:p w14:paraId="7BFE58CE">
      <w:pPr>
        <w:tabs>
          <w:tab w:val="left" w:pos="2070"/>
          <w:tab w:val="center" w:pos="4365"/>
        </w:tabs>
        <w:snapToGrid w:val="0"/>
        <w:jc w:val="center"/>
        <w:rPr>
          <w:rFonts w:ascii="宋体" w:hAnsi="宋体" w:cs="宋体"/>
          <w:sz w:val="44"/>
          <w:szCs w:val="44"/>
        </w:rPr>
      </w:pPr>
    </w:p>
    <w:p w14:paraId="098ACF80">
      <w:pPr>
        <w:tabs>
          <w:tab w:val="left" w:pos="2070"/>
          <w:tab w:val="center" w:pos="4365"/>
        </w:tabs>
        <w:snapToGrid w:val="0"/>
        <w:jc w:val="center"/>
        <w:rPr>
          <w:rFonts w:ascii="宋体" w:hAnsi="宋体" w:cs="宋体"/>
          <w:sz w:val="44"/>
          <w:szCs w:val="44"/>
        </w:rPr>
      </w:pPr>
    </w:p>
    <w:p w14:paraId="1C24757A">
      <w:pPr>
        <w:tabs>
          <w:tab w:val="left" w:pos="2070"/>
          <w:tab w:val="center" w:pos="4365"/>
        </w:tabs>
        <w:snapToGrid w:val="0"/>
        <w:jc w:val="center"/>
        <w:rPr>
          <w:rFonts w:ascii="宋体" w:hAnsi="宋体" w:cs="宋体"/>
          <w:sz w:val="44"/>
          <w:szCs w:val="44"/>
        </w:rPr>
      </w:pPr>
    </w:p>
    <w:p w14:paraId="25256661">
      <w:pPr>
        <w:tabs>
          <w:tab w:val="left" w:pos="2070"/>
          <w:tab w:val="center" w:pos="4365"/>
        </w:tabs>
        <w:snapToGrid w:val="0"/>
        <w:jc w:val="center"/>
        <w:rPr>
          <w:rFonts w:ascii="宋体" w:hAnsi="宋体" w:cs="宋体"/>
          <w:sz w:val="44"/>
          <w:szCs w:val="44"/>
        </w:rPr>
      </w:pPr>
    </w:p>
    <w:p w14:paraId="0B370DE8">
      <w:pPr>
        <w:tabs>
          <w:tab w:val="left" w:pos="2070"/>
          <w:tab w:val="center" w:pos="4365"/>
        </w:tabs>
        <w:snapToGrid w:val="0"/>
        <w:jc w:val="center"/>
        <w:rPr>
          <w:rFonts w:ascii="宋体" w:hAnsi="宋体" w:cs="宋体"/>
          <w:sz w:val="44"/>
          <w:szCs w:val="44"/>
        </w:rPr>
      </w:pPr>
    </w:p>
    <w:p w14:paraId="305C7C70">
      <w:pPr>
        <w:tabs>
          <w:tab w:val="left" w:pos="2070"/>
          <w:tab w:val="center" w:pos="4365"/>
        </w:tabs>
        <w:snapToGrid w:val="0"/>
        <w:jc w:val="center"/>
        <w:rPr>
          <w:rFonts w:ascii="宋体" w:hAnsi="宋体" w:cs="宋体"/>
          <w:sz w:val="44"/>
          <w:szCs w:val="44"/>
        </w:rPr>
      </w:pPr>
    </w:p>
    <w:p w14:paraId="2AC76831">
      <w:pPr>
        <w:widowControl/>
        <w:ind w:firstLine="1928" w:firstLineChars="600"/>
        <w:jc w:val="left"/>
        <w:rPr>
          <w:rFonts w:ascii="宋体" w:hAnsi="宋体" w:cs="宋体"/>
          <w:b/>
          <w:bCs/>
          <w:sz w:val="32"/>
          <w:szCs w:val="32"/>
        </w:rPr>
      </w:pPr>
      <w:r>
        <w:rPr>
          <w:rFonts w:hint="eastAsia" w:ascii="宋体" w:hAnsi="宋体" w:cs="宋体"/>
          <w:b/>
          <w:bCs/>
          <w:sz w:val="32"/>
          <w:szCs w:val="32"/>
        </w:rPr>
        <w:t>项目编号：1401992025AGK00614</w:t>
      </w:r>
      <w:r>
        <w:rPr>
          <w:rFonts w:ascii="宋体" w:hAnsi="宋体" w:cs="宋体"/>
          <w:b/>
          <w:bCs/>
          <w:sz w:val="32"/>
          <w:szCs w:val="32"/>
        </w:rPr>
        <w:t xml:space="preserve"> </w:t>
      </w:r>
    </w:p>
    <w:p w14:paraId="16AF0DD2">
      <w:pPr>
        <w:widowControl/>
        <w:ind w:firstLine="1928" w:firstLineChars="600"/>
        <w:jc w:val="left"/>
        <w:rPr>
          <w:rFonts w:ascii="宋体" w:hAnsi="宋体" w:cs="宋体"/>
          <w:b/>
          <w:bCs/>
          <w:sz w:val="32"/>
          <w:szCs w:val="32"/>
        </w:rPr>
      </w:pPr>
      <w:r>
        <w:rPr>
          <w:rFonts w:hint="eastAsia" w:ascii="宋体" w:hAnsi="宋体" w:cs="宋体"/>
          <w:b/>
          <w:bCs/>
          <w:sz w:val="32"/>
          <w:szCs w:val="32"/>
        </w:rPr>
        <w:t>项目名称：太原幼儿师范高等专科学校无人机实训室无人机飞行器等设备公开招标采购</w:t>
      </w:r>
      <w:r>
        <w:rPr>
          <w:rFonts w:ascii="宋体" w:hAnsi="宋体" w:cs="宋体"/>
          <w:b/>
          <w:bCs/>
          <w:sz w:val="32"/>
          <w:szCs w:val="32"/>
        </w:rPr>
        <w:t xml:space="preserve"> </w:t>
      </w:r>
    </w:p>
    <w:p w14:paraId="0F89EF98">
      <w:pPr>
        <w:tabs>
          <w:tab w:val="left" w:pos="2070"/>
          <w:tab w:val="center" w:pos="4365"/>
        </w:tabs>
        <w:snapToGrid w:val="0"/>
        <w:ind w:firstLine="2249" w:firstLineChars="700"/>
        <w:jc w:val="left"/>
        <w:rPr>
          <w:rFonts w:ascii="宋体" w:hAnsi="宋体" w:cs="宋体"/>
          <w:b/>
          <w:bCs/>
          <w:sz w:val="32"/>
          <w:szCs w:val="32"/>
        </w:rPr>
      </w:pPr>
    </w:p>
    <w:p w14:paraId="04B87180">
      <w:pPr>
        <w:tabs>
          <w:tab w:val="left" w:pos="2070"/>
          <w:tab w:val="center" w:pos="4365"/>
        </w:tabs>
        <w:snapToGrid w:val="0"/>
        <w:spacing w:line="360" w:lineRule="auto"/>
        <w:jc w:val="center"/>
        <w:rPr>
          <w:rFonts w:ascii="宋体" w:hAnsi="宋体" w:cs="宋体"/>
          <w:b/>
          <w:bCs/>
          <w:sz w:val="32"/>
          <w:szCs w:val="32"/>
        </w:rPr>
      </w:pPr>
    </w:p>
    <w:p w14:paraId="2FC298C8">
      <w:pPr>
        <w:tabs>
          <w:tab w:val="left" w:pos="2070"/>
          <w:tab w:val="center" w:pos="4365"/>
        </w:tabs>
        <w:snapToGrid w:val="0"/>
        <w:spacing w:line="360" w:lineRule="auto"/>
        <w:jc w:val="center"/>
        <w:rPr>
          <w:rFonts w:ascii="宋体" w:hAnsi="宋体" w:cs="宋体"/>
          <w:b/>
          <w:bCs/>
          <w:sz w:val="32"/>
          <w:szCs w:val="32"/>
        </w:rPr>
      </w:pPr>
    </w:p>
    <w:p w14:paraId="37F140C9">
      <w:pPr>
        <w:tabs>
          <w:tab w:val="left" w:pos="2070"/>
          <w:tab w:val="center" w:pos="4365"/>
        </w:tabs>
        <w:snapToGrid w:val="0"/>
        <w:spacing w:line="360" w:lineRule="auto"/>
        <w:jc w:val="center"/>
        <w:rPr>
          <w:rFonts w:ascii="宋体" w:hAnsi="宋体" w:cs="宋体"/>
          <w:b/>
          <w:bCs/>
          <w:sz w:val="32"/>
          <w:szCs w:val="32"/>
        </w:rPr>
      </w:pPr>
      <w:r>
        <w:rPr>
          <w:rFonts w:hint="eastAsia" w:ascii="宋体" w:hAnsi="宋体" w:cs="宋体"/>
          <w:b/>
          <w:bCs/>
          <w:sz w:val="32"/>
          <w:szCs w:val="32"/>
        </w:rPr>
        <w:t>太原市公共资源交易中心</w:t>
      </w:r>
    </w:p>
    <w:p w14:paraId="0E4D724C">
      <w:pPr>
        <w:tabs>
          <w:tab w:val="left" w:pos="2070"/>
          <w:tab w:val="center" w:pos="4365"/>
        </w:tabs>
        <w:snapToGrid w:val="0"/>
        <w:jc w:val="center"/>
        <w:rPr>
          <w:rFonts w:ascii="宋体" w:hAnsi="宋体" w:cs="宋体"/>
          <w:b/>
          <w:bCs/>
          <w:color w:val="FF0000"/>
          <w:sz w:val="32"/>
          <w:szCs w:val="32"/>
        </w:rPr>
        <w:sectPr>
          <w:headerReference r:id="rId3" w:type="default"/>
          <w:footerReference r:id="rId4" w:type="default"/>
          <w:pgSz w:w="11906" w:h="16838"/>
          <w:pgMar w:top="1134" w:right="1361" w:bottom="1021" w:left="1531" w:header="851" w:footer="992" w:gutter="0"/>
          <w:pgNumType w:fmt="decimal" w:start="1"/>
          <w:cols w:space="720" w:num="1"/>
          <w:docGrid w:type="lines" w:linePitch="312" w:charSpace="0"/>
        </w:sect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8</w:t>
      </w:r>
      <w:r>
        <w:rPr>
          <w:rFonts w:hint="eastAsia" w:ascii="宋体" w:hAnsi="宋体" w:cs="宋体"/>
          <w:b/>
          <w:bCs/>
          <w:sz w:val="32"/>
          <w:szCs w:val="32"/>
        </w:rPr>
        <w:t>月</w:t>
      </w:r>
      <w:r>
        <w:rPr>
          <w:rFonts w:hint="eastAsia" w:ascii="宋体" w:hAnsi="宋体" w:cs="宋体"/>
          <w:b/>
          <w:bCs/>
          <w:sz w:val="32"/>
          <w:szCs w:val="32"/>
          <w:lang w:val="en-US" w:eastAsia="zh-CN"/>
        </w:rPr>
        <w:t>29</w:t>
      </w:r>
      <w:r>
        <w:rPr>
          <w:rFonts w:hint="eastAsia" w:ascii="宋体" w:hAnsi="宋体" w:cs="宋体"/>
          <w:b/>
          <w:bCs/>
          <w:sz w:val="32"/>
          <w:szCs w:val="32"/>
        </w:rPr>
        <w:t>日</w:t>
      </w:r>
    </w:p>
    <w:p w14:paraId="5861F07E">
      <w:pPr>
        <w:tabs>
          <w:tab w:val="left" w:pos="2070"/>
          <w:tab w:val="center" w:pos="4365"/>
        </w:tabs>
        <w:snapToGrid w:val="0"/>
        <w:jc w:val="center"/>
        <w:rPr>
          <w:rFonts w:ascii="宋体" w:hAnsi="宋体" w:cs="宋体"/>
          <w:b/>
          <w:sz w:val="28"/>
          <w:szCs w:val="28"/>
        </w:rPr>
      </w:pPr>
    </w:p>
    <w:p w14:paraId="34475C3B">
      <w:pPr>
        <w:tabs>
          <w:tab w:val="left" w:pos="2070"/>
          <w:tab w:val="center" w:pos="4365"/>
        </w:tabs>
        <w:snapToGrid w:val="0"/>
        <w:jc w:val="center"/>
        <w:rPr>
          <w:rFonts w:ascii="宋体" w:hAnsi="宋体" w:cs="宋体"/>
          <w:b/>
          <w:sz w:val="28"/>
          <w:szCs w:val="28"/>
        </w:rPr>
      </w:pPr>
      <w:r>
        <w:rPr>
          <w:rFonts w:hint="eastAsia" w:ascii="宋体" w:hAnsi="宋体" w:cs="宋体"/>
          <w:b/>
          <w:sz w:val="28"/>
          <w:szCs w:val="28"/>
        </w:rPr>
        <w:t>目      录</w:t>
      </w:r>
    </w:p>
    <w:p w14:paraId="004A05B0">
      <w:pPr>
        <w:pStyle w:val="31"/>
        <w:tabs>
          <w:tab w:val="right" w:leader="dot" w:pos="9004"/>
        </w:tabs>
        <w:spacing w:line="480" w:lineRule="exact"/>
        <w:rPr>
          <w:rFonts w:hint="eastAsia" w:ascii="宋体" w:hAnsi="宋体" w:eastAsia="宋体" w:cs="宋体"/>
          <w:b/>
          <w:bCs/>
          <w:szCs w:val="22"/>
          <w:lang w:val="en-US" w:eastAsia="zh-CN"/>
        </w:rPr>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"_Toc26881688" </w:instrText>
      </w:r>
      <w:r>
        <w:fldChar w:fldCharType="separate"/>
      </w:r>
      <w:r>
        <w:rPr>
          <w:rStyle w:val="49"/>
          <w:rFonts w:hint="eastAsia" w:ascii="宋体" w:hAnsi="宋体" w:cs="宋体"/>
          <w:b/>
          <w:bCs/>
          <w:spacing w:val="20"/>
        </w:rPr>
        <w:t>第一部分 投标邀请</w:t>
      </w:r>
      <w:r>
        <w:rPr>
          <w:rFonts w:hint="eastAsia" w:ascii="宋体" w:hAnsi="宋体" w:cs="宋体"/>
          <w:b/>
          <w:bCs/>
        </w:rPr>
        <w:tab/>
      </w:r>
      <w:r>
        <w:rPr>
          <w:rFonts w:hint="eastAsia" w:ascii="宋体" w:hAnsi="宋体" w:cs="宋体"/>
          <w:b/>
          <w:bCs/>
        </w:rPr>
        <w:fldChar w:fldCharType="end"/>
      </w:r>
      <w:r>
        <w:rPr>
          <w:rFonts w:hint="eastAsia" w:ascii="宋体" w:hAnsi="宋体" w:cs="宋体"/>
          <w:b/>
          <w:bCs/>
          <w:lang w:val="en-US" w:eastAsia="zh-CN"/>
        </w:rPr>
        <w:t>1</w:t>
      </w:r>
    </w:p>
    <w:p w14:paraId="39DE7052">
      <w:pPr>
        <w:pStyle w:val="31"/>
        <w:tabs>
          <w:tab w:val="right" w:leader="dot" w:pos="9004"/>
        </w:tabs>
        <w:spacing w:line="480" w:lineRule="exact"/>
        <w:rPr>
          <w:rFonts w:hint="default" w:ascii="宋体" w:hAnsi="宋体" w:eastAsia="宋体" w:cs="宋体"/>
          <w:b/>
          <w:bCs/>
          <w:szCs w:val="22"/>
          <w:lang w:val="en-US" w:eastAsia="zh-CN"/>
        </w:rPr>
      </w:pPr>
      <w:r>
        <w:fldChar w:fldCharType="begin"/>
      </w:r>
      <w:r>
        <w:instrText xml:space="preserve"> HYPERLINK \l "_Toc26881689" </w:instrText>
      </w:r>
      <w:r>
        <w:fldChar w:fldCharType="separate"/>
      </w:r>
      <w:r>
        <w:rPr>
          <w:rStyle w:val="49"/>
          <w:rFonts w:hint="eastAsia" w:ascii="宋体" w:hAnsi="宋体" w:cs="宋体"/>
          <w:b/>
          <w:bCs/>
          <w:spacing w:val="20"/>
        </w:rPr>
        <w:t>第二部分 投标人须知前附表</w:t>
      </w:r>
      <w:r>
        <w:rPr>
          <w:rFonts w:hint="eastAsia" w:ascii="宋体" w:hAnsi="宋体" w:cs="宋体"/>
          <w:b/>
          <w:bCs/>
        </w:rPr>
        <w:tab/>
      </w:r>
      <w:r>
        <w:rPr>
          <w:rFonts w:hint="eastAsia" w:ascii="宋体" w:hAnsi="宋体" w:cs="宋体"/>
          <w:b/>
          <w:bCs/>
        </w:rPr>
        <w:fldChar w:fldCharType="end"/>
      </w:r>
      <w:r>
        <w:rPr>
          <w:rFonts w:hint="eastAsia" w:ascii="宋体" w:hAnsi="宋体" w:cs="宋体"/>
          <w:b/>
          <w:bCs/>
          <w:lang w:val="en-US" w:eastAsia="zh-CN"/>
        </w:rPr>
        <w:t>10</w:t>
      </w:r>
    </w:p>
    <w:p w14:paraId="47BE31DD">
      <w:pPr>
        <w:pStyle w:val="31"/>
        <w:tabs>
          <w:tab w:val="right" w:leader="dot" w:pos="9004"/>
        </w:tabs>
        <w:spacing w:line="480" w:lineRule="exact"/>
        <w:rPr>
          <w:rFonts w:hint="default" w:ascii="宋体" w:hAnsi="宋体" w:eastAsia="宋体" w:cs="宋体"/>
          <w:b/>
          <w:bCs/>
          <w:szCs w:val="22"/>
          <w:lang w:val="en-US" w:eastAsia="zh-CN"/>
        </w:rPr>
      </w:pPr>
      <w:r>
        <w:fldChar w:fldCharType="begin"/>
      </w:r>
      <w:r>
        <w:instrText xml:space="preserve"> HYPERLINK \l "_Toc26881690" </w:instrText>
      </w:r>
      <w:r>
        <w:fldChar w:fldCharType="separate"/>
      </w:r>
      <w:r>
        <w:rPr>
          <w:rStyle w:val="49"/>
          <w:rFonts w:hint="eastAsia" w:ascii="宋体" w:hAnsi="宋体" w:cs="宋体"/>
          <w:b/>
          <w:bCs/>
          <w:spacing w:val="20"/>
        </w:rPr>
        <w:t>第三部分 投标人须知</w:t>
      </w:r>
      <w:r>
        <w:rPr>
          <w:rFonts w:hint="eastAsia" w:ascii="宋体" w:hAnsi="宋体" w:cs="宋体"/>
          <w:b/>
          <w:bCs/>
        </w:rPr>
        <w:tab/>
      </w:r>
      <w:r>
        <w:rPr>
          <w:rFonts w:hint="eastAsia" w:ascii="宋体" w:hAnsi="宋体" w:cs="宋体"/>
          <w:b/>
          <w:bCs/>
        </w:rPr>
        <w:fldChar w:fldCharType="end"/>
      </w:r>
      <w:r>
        <w:rPr>
          <w:rFonts w:hint="eastAsia" w:ascii="宋体" w:hAnsi="宋体" w:cs="宋体"/>
          <w:b/>
          <w:bCs/>
          <w:lang w:val="en-US" w:eastAsia="zh-CN"/>
        </w:rPr>
        <w:t>13</w:t>
      </w:r>
    </w:p>
    <w:p w14:paraId="1E0073F4">
      <w:pPr>
        <w:pStyle w:val="37"/>
        <w:tabs>
          <w:tab w:val="left" w:pos="1260"/>
          <w:tab w:val="right" w:leader="dot" w:pos="9004"/>
        </w:tabs>
        <w:spacing w:line="480" w:lineRule="exact"/>
        <w:rPr>
          <w:rFonts w:hint="default" w:ascii="宋体" w:hAnsi="宋体" w:eastAsia="宋体" w:cs="宋体"/>
          <w:b/>
          <w:bCs/>
          <w:szCs w:val="22"/>
          <w:lang w:val="en-US" w:eastAsia="zh-CN"/>
        </w:rPr>
      </w:pPr>
      <w:r>
        <w:fldChar w:fldCharType="begin"/>
      </w:r>
      <w:r>
        <w:instrText xml:space="preserve"> HYPERLINK \l "_Toc26881691" </w:instrText>
      </w:r>
      <w:r>
        <w:fldChar w:fldCharType="separate"/>
      </w:r>
      <w:r>
        <w:rPr>
          <w:rStyle w:val="49"/>
          <w:rFonts w:hint="eastAsia" w:ascii="宋体" w:hAnsi="宋体" w:cs="宋体"/>
          <w:b/>
          <w:bCs/>
          <w:spacing w:val="10"/>
        </w:rPr>
        <w:t>一、总则</w:t>
      </w:r>
      <w:r>
        <w:rPr>
          <w:rFonts w:hint="eastAsia" w:ascii="宋体" w:hAnsi="宋体" w:cs="宋体"/>
          <w:b/>
          <w:bCs/>
        </w:rPr>
        <w:tab/>
      </w:r>
      <w:r>
        <w:rPr>
          <w:rFonts w:hint="eastAsia" w:ascii="宋体" w:hAnsi="宋体" w:cs="宋体"/>
          <w:b/>
          <w:bCs/>
        </w:rPr>
        <w:fldChar w:fldCharType="end"/>
      </w:r>
      <w:r>
        <w:rPr>
          <w:rFonts w:hint="eastAsia" w:ascii="宋体" w:hAnsi="宋体" w:cs="宋体"/>
          <w:b/>
          <w:bCs/>
          <w:lang w:val="en-US" w:eastAsia="zh-CN"/>
        </w:rPr>
        <w:t>13</w:t>
      </w:r>
    </w:p>
    <w:p w14:paraId="5A087B23">
      <w:pPr>
        <w:pStyle w:val="37"/>
        <w:tabs>
          <w:tab w:val="right" w:leader="dot" w:pos="9004"/>
        </w:tabs>
        <w:spacing w:line="480" w:lineRule="exact"/>
        <w:rPr>
          <w:rFonts w:hint="default" w:ascii="宋体" w:hAnsi="宋体" w:eastAsia="宋体" w:cs="宋体"/>
          <w:b/>
          <w:bCs/>
          <w:szCs w:val="22"/>
          <w:lang w:val="en-US" w:eastAsia="zh-CN"/>
        </w:rPr>
      </w:pPr>
      <w:r>
        <w:fldChar w:fldCharType="begin"/>
      </w:r>
      <w:r>
        <w:instrText xml:space="preserve"> HYPERLINK \l "_Toc26881692" </w:instrText>
      </w:r>
      <w:r>
        <w:fldChar w:fldCharType="separate"/>
      </w:r>
      <w:r>
        <w:rPr>
          <w:rStyle w:val="49"/>
          <w:rFonts w:hint="eastAsia" w:ascii="宋体" w:hAnsi="宋体" w:cs="宋体"/>
          <w:b/>
          <w:bCs/>
          <w:spacing w:val="10"/>
        </w:rPr>
        <w:t>二、招标文件</w:t>
      </w:r>
      <w:r>
        <w:rPr>
          <w:rFonts w:hint="eastAsia" w:ascii="宋体" w:hAnsi="宋体" w:cs="宋体"/>
          <w:b/>
          <w:bCs/>
        </w:rPr>
        <w:tab/>
      </w:r>
      <w:r>
        <w:rPr>
          <w:rFonts w:hint="eastAsia" w:ascii="宋体" w:hAnsi="宋体" w:cs="宋体"/>
          <w:b/>
          <w:bCs/>
        </w:rPr>
        <w:fldChar w:fldCharType="end"/>
      </w:r>
      <w:r>
        <w:rPr>
          <w:rFonts w:hint="eastAsia" w:ascii="宋体" w:hAnsi="宋体" w:cs="宋体"/>
          <w:b/>
          <w:bCs/>
          <w:lang w:val="en-US" w:eastAsia="zh-CN"/>
        </w:rPr>
        <w:t>14</w:t>
      </w:r>
    </w:p>
    <w:p w14:paraId="19C133C6">
      <w:pPr>
        <w:pStyle w:val="37"/>
        <w:tabs>
          <w:tab w:val="right" w:leader="dot" w:pos="9004"/>
        </w:tabs>
        <w:spacing w:line="480" w:lineRule="exact"/>
        <w:rPr>
          <w:rFonts w:hint="default" w:ascii="宋体" w:hAnsi="宋体" w:eastAsia="宋体" w:cs="宋体"/>
          <w:b/>
          <w:bCs/>
          <w:szCs w:val="22"/>
          <w:lang w:val="en-US" w:eastAsia="zh-CN"/>
        </w:rPr>
      </w:pPr>
      <w:r>
        <w:fldChar w:fldCharType="begin"/>
      </w:r>
      <w:r>
        <w:instrText xml:space="preserve"> HYPERLINK \l "_Toc26881693" </w:instrText>
      </w:r>
      <w:r>
        <w:fldChar w:fldCharType="separate"/>
      </w:r>
      <w:r>
        <w:rPr>
          <w:rStyle w:val="49"/>
          <w:rFonts w:hint="eastAsia" w:ascii="宋体" w:hAnsi="宋体" w:cs="宋体"/>
          <w:b/>
          <w:bCs/>
          <w:spacing w:val="10"/>
        </w:rPr>
        <w:t>三、投标文件</w:t>
      </w:r>
      <w:r>
        <w:rPr>
          <w:rFonts w:hint="eastAsia" w:ascii="宋体" w:hAnsi="宋体" w:cs="宋体"/>
          <w:b/>
          <w:bCs/>
        </w:rPr>
        <w:tab/>
      </w:r>
      <w:r>
        <w:rPr>
          <w:rFonts w:hint="eastAsia" w:ascii="宋体" w:hAnsi="宋体" w:cs="宋体"/>
          <w:b/>
          <w:bCs/>
        </w:rPr>
        <w:fldChar w:fldCharType="end"/>
      </w:r>
      <w:r>
        <w:rPr>
          <w:rFonts w:hint="eastAsia" w:ascii="宋体" w:hAnsi="宋体" w:cs="宋体"/>
          <w:b/>
          <w:bCs/>
          <w:lang w:val="en-US" w:eastAsia="zh-CN"/>
        </w:rPr>
        <w:t>15</w:t>
      </w:r>
    </w:p>
    <w:p w14:paraId="4CD15A3E">
      <w:pPr>
        <w:pStyle w:val="37"/>
        <w:tabs>
          <w:tab w:val="right" w:leader="dot" w:pos="9004"/>
        </w:tabs>
        <w:spacing w:line="480" w:lineRule="exact"/>
        <w:rPr>
          <w:rFonts w:hint="default" w:ascii="宋体" w:hAnsi="宋体" w:eastAsia="宋体" w:cs="宋体"/>
          <w:b/>
          <w:bCs/>
          <w:szCs w:val="22"/>
          <w:lang w:val="en-US" w:eastAsia="zh-CN"/>
        </w:rPr>
      </w:pPr>
      <w:r>
        <w:fldChar w:fldCharType="begin"/>
      </w:r>
      <w:r>
        <w:instrText xml:space="preserve"> HYPERLINK \l "_Toc26881694" </w:instrText>
      </w:r>
      <w:r>
        <w:fldChar w:fldCharType="separate"/>
      </w:r>
      <w:r>
        <w:rPr>
          <w:rStyle w:val="49"/>
          <w:rFonts w:hint="eastAsia" w:ascii="宋体" w:hAnsi="宋体" w:cs="宋体"/>
          <w:b/>
          <w:bCs/>
          <w:spacing w:val="10"/>
        </w:rPr>
        <w:t>四、投标文件的提交</w:t>
      </w:r>
      <w:r>
        <w:rPr>
          <w:rFonts w:hint="eastAsia" w:ascii="宋体" w:hAnsi="宋体" w:cs="宋体"/>
          <w:b/>
          <w:bCs/>
        </w:rPr>
        <w:tab/>
      </w:r>
      <w:r>
        <w:rPr>
          <w:rFonts w:hint="eastAsia" w:ascii="宋体" w:hAnsi="宋体" w:cs="宋体"/>
          <w:b/>
          <w:bCs/>
        </w:rPr>
        <w:fldChar w:fldCharType="end"/>
      </w:r>
      <w:r>
        <w:rPr>
          <w:rFonts w:hint="eastAsia" w:ascii="宋体" w:hAnsi="宋体" w:cs="宋体"/>
          <w:b/>
          <w:bCs/>
          <w:lang w:val="en-US" w:eastAsia="zh-CN"/>
        </w:rPr>
        <w:t>16</w:t>
      </w:r>
    </w:p>
    <w:p w14:paraId="697925B1">
      <w:pPr>
        <w:pStyle w:val="37"/>
        <w:tabs>
          <w:tab w:val="right" w:leader="dot" w:pos="9004"/>
        </w:tabs>
        <w:spacing w:line="480" w:lineRule="exact"/>
        <w:rPr>
          <w:rFonts w:hint="default" w:ascii="宋体" w:hAnsi="宋体" w:eastAsia="宋体" w:cs="宋体"/>
          <w:b/>
          <w:bCs/>
          <w:szCs w:val="22"/>
          <w:lang w:val="en-US" w:eastAsia="zh-CN"/>
        </w:rPr>
      </w:pPr>
      <w:r>
        <w:fldChar w:fldCharType="begin"/>
      </w:r>
      <w:r>
        <w:instrText xml:space="preserve"> HYPERLINK \l "_五、开标" </w:instrText>
      </w:r>
      <w:r>
        <w:fldChar w:fldCharType="separate"/>
      </w:r>
      <w:r>
        <w:rPr>
          <w:rStyle w:val="49"/>
          <w:rFonts w:hint="eastAsia" w:ascii="宋体" w:hAnsi="宋体" w:cs="宋体"/>
          <w:b/>
          <w:bCs/>
          <w:spacing w:val="10"/>
        </w:rPr>
        <w:t>五、开标</w:t>
      </w:r>
      <w:r>
        <w:rPr>
          <w:rStyle w:val="49"/>
          <w:rFonts w:hint="eastAsia" w:ascii="宋体" w:hAnsi="宋体" w:cs="宋体"/>
          <w:b/>
          <w:bCs/>
        </w:rPr>
        <w:tab/>
      </w:r>
      <w:r>
        <w:rPr>
          <w:rStyle w:val="49"/>
          <w:rFonts w:hint="eastAsia" w:ascii="宋体" w:hAnsi="宋体" w:cs="宋体"/>
          <w:b/>
          <w:bCs/>
        </w:rPr>
        <w:fldChar w:fldCharType="end"/>
      </w:r>
      <w:r>
        <w:rPr>
          <w:rStyle w:val="49"/>
          <w:rFonts w:hint="eastAsia" w:ascii="宋体" w:hAnsi="宋体" w:cs="宋体"/>
          <w:b/>
          <w:bCs/>
          <w:lang w:val="en-US" w:eastAsia="zh-CN"/>
        </w:rPr>
        <w:t>19</w:t>
      </w:r>
    </w:p>
    <w:p w14:paraId="5C96C13C">
      <w:pPr>
        <w:pStyle w:val="37"/>
        <w:tabs>
          <w:tab w:val="right" w:leader="dot" w:pos="9004"/>
        </w:tabs>
        <w:spacing w:line="480" w:lineRule="exact"/>
        <w:rPr>
          <w:rFonts w:ascii="宋体" w:hAnsi="宋体" w:cs="宋体"/>
          <w:b/>
          <w:bCs/>
          <w:szCs w:val="22"/>
        </w:rPr>
      </w:pPr>
      <w:r>
        <w:fldChar w:fldCharType="begin"/>
      </w:r>
      <w:r>
        <w:instrText xml:space="preserve"> HYPERLINK \l "_Toc26881696" </w:instrText>
      </w:r>
      <w:r>
        <w:fldChar w:fldCharType="separate"/>
      </w:r>
      <w:r>
        <w:rPr>
          <w:rStyle w:val="49"/>
          <w:rFonts w:hint="eastAsia" w:ascii="宋体" w:hAnsi="宋体" w:cs="宋体"/>
          <w:b/>
          <w:bCs/>
          <w:spacing w:val="10"/>
        </w:rPr>
        <w:t>六、资格审查及评标</w:t>
      </w:r>
      <w:r>
        <w:rPr>
          <w:rFonts w:hint="eastAsia" w:ascii="宋体" w:hAnsi="宋体" w:cs="宋体"/>
          <w:b/>
          <w:bCs/>
        </w:rPr>
        <w:tab/>
      </w:r>
      <w:r>
        <w:rPr>
          <w:rFonts w:hint="eastAsia" w:ascii="宋体" w:hAnsi="宋体" w:cs="宋体"/>
          <w:b/>
          <w:bCs/>
          <w:lang w:val="en-US" w:eastAsia="zh-CN"/>
        </w:rPr>
        <w:t>19</w:t>
      </w:r>
      <w:r>
        <w:rPr>
          <w:rFonts w:hint="eastAsia" w:ascii="宋体" w:hAnsi="宋体" w:cs="宋体"/>
          <w:b/>
          <w:bCs/>
        </w:rPr>
        <w:fldChar w:fldCharType="begin"/>
      </w:r>
      <w:r>
        <w:rPr>
          <w:rFonts w:hint="eastAsia" w:ascii="宋体" w:hAnsi="宋体" w:cs="宋体"/>
          <w:b/>
          <w:bCs/>
        </w:rPr>
        <w:instrText xml:space="preserve"> PAGEREF _Toc26881696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3513310F">
      <w:pPr>
        <w:pStyle w:val="37"/>
        <w:tabs>
          <w:tab w:val="right" w:leader="dot" w:pos="9004"/>
        </w:tabs>
        <w:spacing w:line="480" w:lineRule="exact"/>
        <w:rPr>
          <w:rFonts w:ascii="宋体" w:hAnsi="宋体" w:cs="宋体"/>
          <w:b/>
          <w:bCs/>
          <w:szCs w:val="22"/>
        </w:rPr>
      </w:pPr>
      <w:r>
        <w:fldChar w:fldCharType="begin"/>
      </w:r>
      <w:r>
        <w:instrText xml:space="preserve"> HYPERLINK \l "_Toc26881697" </w:instrText>
      </w:r>
      <w:r>
        <w:fldChar w:fldCharType="separate"/>
      </w:r>
      <w:r>
        <w:rPr>
          <w:rStyle w:val="49"/>
          <w:rFonts w:hint="eastAsia" w:ascii="宋体" w:hAnsi="宋体" w:cs="宋体"/>
          <w:b/>
          <w:bCs/>
          <w:spacing w:val="10"/>
        </w:rPr>
        <w:t>七、签订合同</w:t>
      </w:r>
      <w:r>
        <w:rPr>
          <w:rFonts w:hint="eastAsia" w:ascii="宋体" w:hAnsi="宋体" w:cs="宋体"/>
          <w:b/>
          <w:bCs/>
        </w:rPr>
        <w:tab/>
      </w:r>
      <w:r>
        <w:rPr>
          <w:rFonts w:hint="eastAsia" w:ascii="宋体" w:hAnsi="宋体" w:cs="宋体"/>
          <w:b/>
          <w:bCs/>
          <w:lang w:val="en-US" w:eastAsia="zh-CN"/>
        </w:rPr>
        <w:t>20</w:t>
      </w:r>
      <w:r>
        <w:rPr>
          <w:rFonts w:hint="eastAsia" w:ascii="宋体" w:hAnsi="宋体" w:cs="宋体"/>
          <w:b/>
          <w:bCs/>
        </w:rPr>
        <w:fldChar w:fldCharType="begin"/>
      </w:r>
      <w:r>
        <w:rPr>
          <w:rFonts w:hint="eastAsia" w:ascii="宋体" w:hAnsi="宋体" w:cs="宋体"/>
          <w:b/>
          <w:bCs/>
        </w:rPr>
        <w:instrText xml:space="preserve"> PAGEREF _Toc26881697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2E8E9CD7">
      <w:pPr>
        <w:pStyle w:val="37"/>
        <w:tabs>
          <w:tab w:val="right" w:leader="dot" w:pos="9004"/>
        </w:tabs>
        <w:spacing w:line="480" w:lineRule="exact"/>
        <w:rPr>
          <w:rFonts w:ascii="宋体" w:hAnsi="宋体" w:cs="宋体"/>
          <w:b/>
          <w:bCs/>
          <w:szCs w:val="22"/>
        </w:rPr>
      </w:pPr>
      <w:r>
        <w:fldChar w:fldCharType="begin"/>
      </w:r>
      <w:r>
        <w:instrText xml:space="preserve"> HYPERLINK \l "_Toc26881698" </w:instrText>
      </w:r>
      <w:r>
        <w:fldChar w:fldCharType="separate"/>
      </w:r>
      <w:r>
        <w:rPr>
          <w:rStyle w:val="49"/>
          <w:rFonts w:hint="eastAsia" w:ascii="宋体" w:hAnsi="宋体" w:cs="宋体"/>
          <w:b/>
          <w:bCs/>
          <w:spacing w:val="10"/>
        </w:rPr>
        <w:t>八、服务费</w:t>
      </w:r>
      <w:r>
        <w:rPr>
          <w:rFonts w:hint="eastAsia" w:ascii="宋体" w:hAnsi="宋体" w:cs="宋体"/>
          <w:b/>
          <w:bCs/>
        </w:rPr>
        <w:tab/>
      </w:r>
      <w:r>
        <w:rPr>
          <w:rFonts w:hint="eastAsia" w:ascii="宋体" w:hAnsi="宋体" w:cs="宋体"/>
          <w:b/>
          <w:bCs/>
          <w:lang w:val="en-US" w:eastAsia="zh-CN"/>
        </w:rPr>
        <w:t>22</w:t>
      </w:r>
      <w:r>
        <w:rPr>
          <w:rFonts w:hint="eastAsia" w:ascii="宋体" w:hAnsi="宋体" w:cs="宋体"/>
          <w:b/>
          <w:bCs/>
        </w:rPr>
        <w:fldChar w:fldCharType="begin"/>
      </w:r>
      <w:r>
        <w:rPr>
          <w:rFonts w:hint="eastAsia" w:ascii="宋体" w:hAnsi="宋体" w:cs="宋体"/>
          <w:b/>
          <w:bCs/>
        </w:rPr>
        <w:instrText xml:space="preserve"> PAGEREF _Toc26881698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6B6BC9D1">
      <w:pPr>
        <w:pStyle w:val="37"/>
        <w:tabs>
          <w:tab w:val="right" w:leader="dot" w:pos="9004"/>
        </w:tabs>
        <w:spacing w:line="480" w:lineRule="exact"/>
        <w:rPr>
          <w:rFonts w:ascii="宋体" w:hAnsi="宋体" w:cs="宋体"/>
          <w:b/>
          <w:bCs/>
          <w:szCs w:val="22"/>
        </w:rPr>
      </w:pPr>
      <w:r>
        <w:fldChar w:fldCharType="begin"/>
      </w:r>
      <w:r>
        <w:instrText xml:space="preserve"> HYPERLINK \l "_Toc26881699" </w:instrText>
      </w:r>
      <w:r>
        <w:fldChar w:fldCharType="separate"/>
      </w:r>
      <w:r>
        <w:rPr>
          <w:rStyle w:val="49"/>
          <w:rFonts w:hint="eastAsia" w:ascii="宋体" w:hAnsi="宋体" w:cs="宋体"/>
          <w:b/>
          <w:bCs/>
          <w:spacing w:val="10"/>
        </w:rPr>
        <w:t>九、保密和披露</w:t>
      </w:r>
      <w:r>
        <w:rPr>
          <w:rFonts w:hint="eastAsia" w:ascii="宋体" w:hAnsi="宋体" w:cs="宋体"/>
          <w:b/>
          <w:bCs/>
        </w:rPr>
        <w:tab/>
      </w:r>
      <w:r>
        <w:rPr>
          <w:rFonts w:hint="eastAsia" w:ascii="宋体" w:hAnsi="宋体" w:cs="宋体"/>
          <w:b/>
          <w:bCs/>
          <w:lang w:val="en-US" w:eastAsia="zh-CN"/>
        </w:rPr>
        <w:t>22</w:t>
      </w:r>
      <w:r>
        <w:rPr>
          <w:rFonts w:hint="eastAsia" w:ascii="宋体" w:hAnsi="宋体" w:cs="宋体"/>
          <w:b/>
          <w:bCs/>
        </w:rPr>
        <w:fldChar w:fldCharType="begin"/>
      </w:r>
      <w:r>
        <w:rPr>
          <w:rFonts w:hint="eastAsia" w:ascii="宋体" w:hAnsi="宋体" w:cs="宋体"/>
          <w:b/>
          <w:bCs/>
        </w:rPr>
        <w:instrText xml:space="preserve"> PAGEREF _Toc26881699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7A9179A2">
      <w:pPr>
        <w:pStyle w:val="37"/>
        <w:tabs>
          <w:tab w:val="right" w:leader="dot" w:pos="9004"/>
        </w:tabs>
        <w:spacing w:line="480" w:lineRule="exact"/>
        <w:rPr>
          <w:rFonts w:ascii="宋体" w:hAnsi="宋体" w:cs="宋体"/>
          <w:b/>
          <w:bCs/>
          <w:szCs w:val="22"/>
        </w:rPr>
      </w:pPr>
      <w:r>
        <w:fldChar w:fldCharType="begin"/>
      </w:r>
      <w:r>
        <w:instrText xml:space="preserve"> HYPERLINK \l "_Toc26881700" </w:instrText>
      </w:r>
      <w:r>
        <w:fldChar w:fldCharType="separate"/>
      </w:r>
      <w:r>
        <w:rPr>
          <w:rStyle w:val="49"/>
          <w:rFonts w:hint="eastAsia" w:ascii="宋体" w:hAnsi="宋体" w:cs="宋体"/>
          <w:b/>
          <w:bCs/>
          <w:spacing w:val="10"/>
        </w:rPr>
        <w:t>十、询问和质疑</w:t>
      </w:r>
      <w:r>
        <w:rPr>
          <w:rFonts w:hint="eastAsia" w:ascii="宋体" w:hAnsi="宋体" w:cs="宋体"/>
          <w:b/>
          <w:bCs/>
        </w:rPr>
        <w:tab/>
      </w:r>
      <w:r>
        <w:rPr>
          <w:rFonts w:hint="eastAsia" w:ascii="宋体" w:hAnsi="宋体" w:cs="宋体"/>
          <w:b/>
          <w:bCs/>
          <w:lang w:val="en-US" w:eastAsia="zh-CN"/>
        </w:rPr>
        <w:t>22</w:t>
      </w:r>
      <w:r>
        <w:rPr>
          <w:rFonts w:hint="eastAsia" w:ascii="宋体" w:hAnsi="宋体" w:cs="宋体"/>
          <w:b/>
          <w:bCs/>
        </w:rPr>
        <w:fldChar w:fldCharType="begin"/>
      </w:r>
      <w:r>
        <w:rPr>
          <w:rFonts w:hint="eastAsia" w:ascii="宋体" w:hAnsi="宋体" w:cs="宋体"/>
          <w:b/>
          <w:bCs/>
        </w:rPr>
        <w:instrText xml:space="preserve"> PAGEREF _Toc26881700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65A0DF05">
      <w:pPr>
        <w:pStyle w:val="31"/>
        <w:tabs>
          <w:tab w:val="right" w:leader="dot" w:pos="9004"/>
        </w:tabs>
        <w:spacing w:line="480" w:lineRule="exact"/>
        <w:rPr>
          <w:rFonts w:ascii="宋体" w:hAnsi="宋体" w:cs="宋体"/>
          <w:b/>
          <w:bCs/>
          <w:szCs w:val="22"/>
        </w:rPr>
      </w:pPr>
      <w:r>
        <w:fldChar w:fldCharType="begin"/>
      </w:r>
      <w:r>
        <w:instrText xml:space="preserve"> HYPERLINK \l "_Toc26881701" </w:instrText>
      </w:r>
      <w:r>
        <w:fldChar w:fldCharType="separate"/>
      </w:r>
      <w:r>
        <w:rPr>
          <w:rStyle w:val="49"/>
          <w:rFonts w:hint="eastAsia" w:ascii="宋体" w:hAnsi="宋体" w:cs="宋体"/>
          <w:b/>
          <w:bCs/>
          <w:spacing w:val="20"/>
        </w:rPr>
        <w:t>第四部分 采购需求</w:t>
      </w:r>
      <w:r>
        <w:rPr>
          <w:rFonts w:hint="eastAsia" w:ascii="宋体" w:hAnsi="宋体" w:cs="宋体"/>
          <w:b/>
          <w:bCs/>
        </w:rPr>
        <w:tab/>
      </w:r>
      <w:r>
        <w:rPr>
          <w:rFonts w:hint="eastAsia" w:ascii="宋体" w:hAnsi="宋体" w:cs="宋体"/>
          <w:b/>
          <w:bCs/>
          <w:lang w:val="en-US" w:eastAsia="zh-CN"/>
        </w:rPr>
        <w:t>24</w:t>
      </w:r>
      <w:r>
        <w:rPr>
          <w:rFonts w:hint="eastAsia" w:ascii="宋体" w:hAnsi="宋体" w:cs="宋体"/>
          <w:b/>
          <w:bCs/>
        </w:rPr>
        <w:fldChar w:fldCharType="begin"/>
      </w:r>
      <w:r>
        <w:rPr>
          <w:rFonts w:hint="eastAsia" w:ascii="宋体" w:hAnsi="宋体" w:cs="宋体"/>
          <w:b/>
          <w:bCs/>
        </w:rPr>
        <w:instrText xml:space="preserve"> PAGEREF _Toc26881701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73F7DE5B">
      <w:pPr>
        <w:pStyle w:val="31"/>
        <w:tabs>
          <w:tab w:val="right" w:leader="dot" w:pos="9004"/>
        </w:tabs>
        <w:spacing w:line="480" w:lineRule="exact"/>
        <w:rPr>
          <w:rFonts w:ascii="宋体" w:hAnsi="宋体" w:cs="宋体"/>
          <w:b/>
          <w:bCs/>
          <w:szCs w:val="22"/>
        </w:rPr>
      </w:pPr>
      <w:r>
        <w:fldChar w:fldCharType="begin"/>
      </w:r>
      <w:r>
        <w:instrText xml:space="preserve"> HYPERLINK \l "_Toc26881702" </w:instrText>
      </w:r>
      <w:r>
        <w:fldChar w:fldCharType="separate"/>
      </w:r>
      <w:r>
        <w:rPr>
          <w:rStyle w:val="49"/>
          <w:rFonts w:hint="eastAsia" w:ascii="宋体" w:hAnsi="宋体" w:cs="宋体"/>
          <w:b/>
          <w:bCs/>
          <w:spacing w:val="20"/>
        </w:rPr>
        <w:t>第五部分 资格审查内容及标准</w:t>
      </w:r>
      <w:r>
        <w:rPr>
          <w:rFonts w:hint="eastAsia" w:ascii="宋体" w:hAnsi="宋体" w:cs="宋体"/>
          <w:b/>
          <w:bCs/>
        </w:rPr>
        <w:tab/>
      </w:r>
      <w:r>
        <w:rPr>
          <w:rFonts w:hint="eastAsia" w:ascii="宋体" w:hAnsi="宋体" w:cs="宋体"/>
          <w:b/>
          <w:bCs/>
          <w:lang w:val="en-US" w:eastAsia="zh-CN"/>
        </w:rPr>
        <w:t>32</w:t>
      </w:r>
      <w:r>
        <w:rPr>
          <w:rFonts w:hint="eastAsia" w:ascii="宋体" w:hAnsi="宋体" w:cs="宋体"/>
          <w:b/>
          <w:bCs/>
        </w:rPr>
        <w:fldChar w:fldCharType="begin"/>
      </w:r>
      <w:r>
        <w:rPr>
          <w:rFonts w:hint="eastAsia" w:ascii="宋体" w:hAnsi="宋体" w:cs="宋体"/>
          <w:b/>
          <w:bCs/>
        </w:rPr>
        <w:instrText xml:space="preserve"> PAGEREF _Toc26881702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0D5599D7">
      <w:pPr>
        <w:pStyle w:val="31"/>
        <w:tabs>
          <w:tab w:val="right" w:leader="dot" w:pos="9004"/>
        </w:tabs>
        <w:spacing w:line="480" w:lineRule="exact"/>
        <w:rPr>
          <w:rFonts w:ascii="宋体" w:hAnsi="宋体" w:cs="宋体"/>
          <w:b/>
          <w:bCs/>
          <w:szCs w:val="22"/>
        </w:rPr>
      </w:pPr>
      <w:r>
        <w:fldChar w:fldCharType="begin"/>
      </w:r>
      <w:r>
        <w:instrText xml:space="preserve"> HYPERLINK \l "_Toc26881703" </w:instrText>
      </w:r>
      <w:r>
        <w:fldChar w:fldCharType="separate"/>
      </w:r>
      <w:r>
        <w:rPr>
          <w:rStyle w:val="49"/>
          <w:rFonts w:hint="eastAsia" w:ascii="宋体" w:hAnsi="宋体" w:cs="宋体"/>
          <w:b/>
          <w:bCs/>
          <w:spacing w:val="20"/>
        </w:rPr>
        <w:t>第六部分 评标方法和评标标准</w:t>
      </w:r>
      <w:r>
        <w:rPr>
          <w:rFonts w:hint="eastAsia" w:ascii="宋体" w:hAnsi="宋体" w:cs="宋体"/>
          <w:b/>
          <w:bCs/>
        </w:rPr>
        <w:tab/>
      </w:r>
      <w:r>
        <w:rPr>
          <w:rFonts w:hint="eastAsia" w:ascii="宋体" w:hAnsi="宋体" w:cs="宋体"/>
          <w:b/>
          <w:bCs/>
          <w:lang w:val="en-US" w:eastAsia="zh-CN"/>
        </w:rPr>
        <w:t>34</w:t>
      </w:r>
      <w:r>
        <w:rPr>
          <w:rFonts w:hint="eastAsia" w:ascii="宋体" w:hAnsi="宋体" w:cs="宋体"/>
          <w:b/>
          <w:bCs/>
        </w:rPr>
        <w:fldChar w:fldCharType="begin"/>
      </w:r>
      <w:r>
        <w:rPr>
          <w:rFonts w:hint="eastAsia" w:ascii="宋体" w:hAnsi="宋体" w:cs="宋体"/>
          <w:b/>
          <w:bCs/>
        </w:rPr>
        <w:instrText xml:space="preserve"> PAGEREF _Toc26881703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588FE4B5">
      <w:pPr>
        <w:pStyle w:val="31"/>
        <w:tabs>
          <w:tab w:val="right" w:leader="dot" w:pos="9004"/>
        </w:tabs>
        <w:spacing w:line="480" w:lineRule="exact"/>
        <w:rPr>
          <w:rFonts w:ascii="宋体" w:hAnsi="宋体" w:cs="宋体"/>
          <w:b/>
          <w:bCs/>
          <w:szCs w:val="22"/>
        </w:rPr>
      </w:pPr>
      <w:r>
        <w:fldChar w:fldCharType="begin"/>
      </w:r>
      <w:r>
        <w:instrText xml:space="preserve"> HYPERLINK \l "_Toc26881704" </w:instrText>
      </w:r>
      <w:r>
        <w:fldChar w:fldCharType="separate"/>
      </w:r>
      <w:r>
        <w:rPr>
          <w:rStyle w:val="49"/>
          <w:rFonts w:hint="eastAsia" w:ascii="宋体" w:hAnsi="宋体" w:cs="宋体"/>
          <w:b/>
          <w:bCs/>
          <w:spacing w:val="20"/>
        </w:rPr>
        <w:t>第七部分 合同文本</w:t>
      </w:r>
      <w:r>
        <w:rPr>
          <w:rFonts w:hint="eastAsia" w:ascii="宋体" w:hAnsi="宋体" w:cs="宋体"/>
          <w:b/>
          <w:bCs/>
        </w:rPr>
        <w:tab/>
      </w:r>
      <w:r>
        <w:rPr>
          <w:rFonts w:hint="eastAsia" w:ascii="宋体" w:hAnsi="宋体" w:cs="宋体"/>
          <w:b/>
          <w:bCs/>
          <w:lang w:val="en-US" w:eastAsia="zh-CN"/>
        </w:rPr>
        <w:t>40</w:t>
      </w:r>
      <w:r>
        <w:rPr>
          <w:rFonts w:hint="eastAsia" w:ascii="宋体" w:hAnsi="宋体" w:cs="宋体"/>
          <w:b/>
          <w:bCs/>
        </w:rPr>
        <w:fldChar w:fldCharType="begin"/>
      </w:r>
      <w:r>
        <w:rPr>
          <w:rFonts w:hint="eastAsia" w:ascii="宋体" w:hAnsi="宋体" w:cs="宋体"/>
          <w:b/>
          <w:bCs/>
        </w:rPr>
        <w:instrText xml:space="preserve"> PAGEREF _Toc26881704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29ACB85E">
      <w:pPr>
        <w:pStyle w:val="31"/>
        <w:tabs>
          <w:tab w:val="right" w:leader="dot" w:pos="9004"/>
        </w:tabs>
        <w:spacing w:line="480" w:lineRule="exact"/>
        <w:rPr>
          <w:rFonts w:ascii="宋体" w:hAnsi="宋体" w:cs="宋体"/>
          <w:szCs w:val="22"/>
        </w:rPr>
      </w:pPr>
      <w:r>
        <w:fldChar w:fldCharType="begin"/>
      </w:r>
      <w:r>
        <w:instrText xml:space="preserve"> HYPERLINK \l "_Toc26881705" </w:instrText>
      </w:r>
      <w:r>
        <w:fldChar w:fldCharType="separate"/>
      </w:r>
      <w:r>
        <w:rPr>
          <w:rStyle w:val="49"/>
          <w:rFonts w:hint="eastAsia" w:ascii="宋体" w:hAnsi="宋体" w:cs="宋体"/>
          <w:b/>
          <w:bCs/>
          <w:spacing w:val="20"/>
          <w:kern w:val="44"/>
        </w:rPr>
        <w:t>第八部分 投标文件内容要求及格式</w:t>
      </w:r>
      <w:r>
        <w:rPr>
          <w:rFonts w:hint="eastAsia" w:ascii="宋体" w:hAnsi="宋体" w:cs="宋体"/>
          <w:b/>
          <w:bCs/>
        </w:rPr>
        <w:tab/>
      </w:r>
      <w:r>
        <w:rPr>
          <w:rFonts w:hint="eastAsia" w:ascii="宋体" w:hAnsi="宋体" w:cs="宋体"/>
          <w:b/>
          <w:bCs/>
          <w:lang w:val="en-US" w:eastAsia="zh-CN"/>
        </w:rPr>
        <w:t>56</w:t>
      </w:r>
      <w:r>
        <w:rPr>
          <w:rFonts w:hint="eastAsia" w:ascii="宋体" w:hAnsi="宋体" w:cs="宋体"/>
          <w:b/>
          <w:bCs/>
        </w:rPr>
        <w:fldChar w:fldCharType="begin"/>
      </w:r>
      <w:r>
        <w:rPr>
          <w:rFonts w:hint="eastAsia" w:ascii="宋体" w:hAnsi="宋体" w:cs="宋体"/>
          <w:b/>
          <w:bCs/>
        </w:rPr>
        <w:instrText xml:space="preserve"> PAGEREF _Toc26881705 \h </w:instrText>
      </w:r>
      <w:r>
        <w:rPr>
          <w:rFonts w:hint="eastAsia" w:ascii="宋体" w:hAnsi="宋体" w:cs="宋体"/>
          <w:b/>
          <w:bCs/>
        </w:rPr>
        <w:fldChar w:fldCharType="separate"/>
      </w:r>
      <w:r>
        <w:rPr>
          <w:rFonts w:hint="eastAsia" w:ascii="宋体" w:hAnsi="宋体" w:cs="宋体"/>
          <w:b/>
          <w:bCs/>
        </w:rPr>
        <w:fldChar w:fldCharType="end"/>
      </w:r>
      <w:r>
        <w:rPr>
          <w:rFonts w:hint="eastAsia" w:ascii="宋体" w:hAnsi="宋体" w:cs="宋体"/>
          <w:b/>
          <w:bCs/>
        </w:rPr>
        <w:fldChar w:fldCharType="end"/>
      </w:r>
    </w:p>
    <w:p w14:paraId="380AC2E0">
      <w:pPr>
        <w:rPr>
          <w:rFonts w:ascii="宋体" w:hAnsi="宋体" w:cs="宋体"/>
        </w:rPr>
        <w:sectPr>
          <w:footerReference r:id="rId5" w:type="default"/>
          <w:pgSz w:w="11906" w:h="16838"/>
          <w:pgMar w:top="1134" w:right="1361" w:bottom="1021" w:left="1531" w:header="851" w:footer="992" w:gutter="0"/>
          <w:pgNumType w:fmt="decimal" w:start="1"/>
          <w:cols w:space="720" w:num="1"/>
          <w:docGrid w:type="lines" w:linePitch="312" w:charSpace="0"/>
        </w:sectPr>
      </w:pPr>
      <w:r>
        <w:rPr>
          <w:rFonts w:hint="eastAsia" w:ascii="宋体" w:hAnsi="宋体" w:cs="宋体"/>
        </w:rPr>
        <w:fldChar w:fldCharType="end"/>
      </w:r>
      <w:bookmarkStart w:id="0" w:name="_Toc26881688"/>
      <w:bookmarkStart w:id="1" w:name="_Toc424378682"/>
      <w:bookmarkStart w:id="2" w:name="_Toc352761927"/>
    </w:p>
    <w:p w14:paraId="3CC94ABB">
      <w:pPr>
        <w:rPr>
          <w:rFonts w:ascii="宋体" w:hAnsi="宋体" w:cs="宋体"/>
          <w:spacing w:val="20"/>
          <w:szCs w:val="28"/>
        </w:rPr>
      </w:pPr>
    </w:p>
    <w:bookmarkEnd w:id="0"/>
    <w:bookmarkEnd w:id="1"/>
    <w:bookmarkEnd w:id="2"/>
    <w:p w14:paraId="4F18A9F2">
      <w:pPr>
        <w:rPr>
          <w:rFonts w:ascii="宋体" w:hAnsi="宋体" w:cs="宋体"/>
          <w:spacing w:val="20"/>
          <w:szCs w:val="28"/>
        </w:rPr>
      </w:pPr>
      <w:bookmarkStart w:id="3" w:name="_Toc352761928"/>
      <w:bookmarkStart w:id="4" w:name="_Toc424378683"/>
      <w:bookmarkStart w:id="5" w:name="_Toc26881689"/>
    </w:p>
    <w:p w14:paraId="4341CEF0">
      <w:pPr>
        <w:pStyle w:val="70"/>
        <w:numPr>
          <w:ilvl w:val="0"/>
          <w:numId w:val="0"/>
        </w:numPr>
        <w:snapToGrid w:val="0"/>
        <w:spacing w:before="0" w:after="0"/>
        <w:rPr>
          <w:rFonts w:ascii="宋体" w:hAnsi="宋体"/>
          <w:spacing w:val="20"/>
          <w:szCs w:val="28"/>
        </w:rPr>
      </w:pPr>
      <w:r>
        <w:rPr>
          <w:rFonts w:hint="eastAsia" w:ascii="宋体" w:hAnsi="宋体"/>
          <w:spacing w:val="20"/>
          <w:szCs w:val="28"/>
        </w:rPr>
        <w:t>第一部分  投标邀请</w:t>
      </w:r>
    </w:p>
    <w:p w14:paraId="6F4F83C0">
      <w:pPr>
        <w:widowControl/>
        <w:shd w:val="clear" w:color="auto" w:fill="FFFFFF"/>
        <w:spacing w:line="480" w:lineRule="exact"/>
        <w:ind w:right="360" w:firstLine="422" w:firstLineChars="200"/>
        <w:jc w:val="left"/>
        <w:rPr>
          <w:rFonts w:ascii="宋体" w:hAnsi="宋体" w:cs="宋体"/>
          <w:b/>
          <w:bCs/>
          <w:szCs w:val="21"/>
        </w:rPr>
      </w:pPr>
      <w:bookmarkStart w:id="6" w:name="_Toc35393621"/>
      <w:bookmarkStart w:id="7" w:name="_Toc28359002"/>
      <w:bookmarkStart w:id="8" w:name="_Toc35393790"/>
      <w:bookmarkStart w:id="9" w:name="_Toc28359079"/>
      <w:bookmarkStart w:id="10" w:name="_Hlk24379207"/>
      <w:r>
        <w:rPr>
          <w:rFonts w:hint="eastAsia" w:ascii="宋体" w:hAnsi="宋体" w:cs="宋体"/>
          <w:b/>
          <w:bCs/>
          <w:szCs w:val="21"/>
        </w:rPr>
        <w:t>一、项目基本情况</w:t>
      </w:r>
      <w:bookmarkEnd w:id="6"/>
      <w:bookmarkEnd w:id="7"/>
      <w:bookmarkEnd w:id="8"/>
      <w:bookmarkEnd w:id="9"/>
    </w:p>
    <w:p w14:paraId="1D328BFC">
      <w:pPr>
        <w:widowControl/>
        <w:shd w:val="clear" w:color="auto" w:fill="FFFFFF"/>
        <w:spacing w:line="480" w:lineRule="exact"/>
        <w:ind w:right="360" w:firstLine="420" w:firstLineChars="200"/>
        <w:jc w:val="left"/>
        <w:rPr>
          <w:rFonts w:ascii="宋体" w:hAnsi="宋体" w:cs="宋体"/>
          <w:color w:val="auto"/>
          <w:szCs w:val="21"/>
        </w:rPr>
      </w:pPr>
      <w:r>
        <w:rPr>
          <w:rFonts w:hint="eastAsia" w:ascii="宋体" w:hAnsi="宋体" w:cs="宋体"/>
          <w:color w:val="auto"/>
          <w:szCs w:val="21"/>
        </w:rPr>
        <w:t>1.项目编号：1401992025AGK00614</w:t>
      </w:r>
    </w:p>
    <w:p w14:paraId="27E7CAAF">
      <w:pPr>
        <w:widowControl/>
        <w:shd w:val="clear" w:color="auto" w:fill="FFFFFF"/>
        <w:spacing w:line="480" w:lineRule="exact"/>
        <w:ind w:right="360" w:firstLine="420" w:firstLineChars="200"/>
        <w:jc w:val="left"/>
        <w:rPr>
          <w:rFonts w:ascii="宋体" w:hAnsi="宋体" w:cs="宋体"/>
          <w:color w:val="auto"/>
          <w:szCs w:val="21"/>
        </w:rPr>
      </w:pPr>
      <w:r>
        <w:rPr>
          <w:rFonts w:hint="eastAsia" w:ascii="宋体" w:hAnsi="宋体" w:cs="宋体"/>
          <w:color w:val="auto"/>
          <w:szCs w:val="21"/>
        </w:rPr>
        <w:t>2.项目名称：太原幼儿师范高等专科学校无人机实训室无人机飞行器等设备公开招标采购</w:t>
      </w:r>
      <w:r>
        <w:rPr>
          <w:rFonts w:ascii="宋体" w:hAnsi="宋体" w:cs="宋体"/>
          <w:color w:val="auto"/>
          <w:szCs w:val="21"/>
        </w:rPr>
        <w:t xml:space="preserve"> </w:t>
      </w:r>
    </w:p>
    <w:p w14:paraId="27BAC5D0">
      <w:pPr>
        <w:widowControl/>
        <w:shd w:val="clear" w:color="auto" w:fill="FFFFFF"/>
        <w:spacing w:line="480" w:lineRule="exact"/>
        <w:ind w:right="360" w:firstLine="420" w:firstLineChars="200"/>
        <w:jc w:val="left"/>
        <w:rPr>
          <w:rFonts w:ascii="宋体" w:hAnsi="宋体" w:cs="宋体"/>
          <w:color w:val="auto"/>
          <w:szCs w:val="21"/>
        </w:rPr>
      </w:pPr>
      <w:r>
        <w:rPr>
          <w:rFonts w:hint="eastAsia" w:ascii="宋体" w:hAnsi="宋体" w:cs="宋体"/>
          <w:color w:val="auto"/>
          <w:szCs w:val="21"/>
        </w:rPr>
        <w:t>3.资金来源：财政资金</w:t>
      </w:r>
    </w:p>
    <w:bookmarkEnd w:id="10"/>
    <w:p w14:paraId="130A5ACE">
      <w:pPr>
        <w:widowControl/>
        <w:shd w:val="clear" w:color="auto" w:fill="FFFFFF"/>
        <w:spacing w:line="480" w:lineRule="exact"/>
        <w:ind w:right="360" w:firstLine="420" w:firstLineChars="200"/>
        <w:jc w:val="left"/>
        <w:rPr>
          <w:rFonts w:ascii="宋体" w:hAnsi="宋体" w:cs="宋体"/>
          <w:color w:val="auto"/>
          <w:szCs w:val="21"/>
        </w:rPr>
      </w:pPr>
      <w:r>
        <w:rPr>
          <w:rFonts w:hint="eastAsia" w:ascii="宋体" w:hAnsi="宋体" w:cs="宋体"/>
          <w:color w:val="auto"/>
          <w:szCs w:val="21"/>
        </w:rPr>
        <w:t>4.预算金额：</w:t>
      </w:r>
      <w:r>
        <w:rPr>
          <w:rFonts w:hint="eastAsia" w:ascii="宋体" w:hAnsi="宋体" w:cs="宋体"/>
          <w:color w:val="auto"/>
          <w:szCs w:val="21"/>
          <w:lang w:val="en-US" w:eastAsia="zh-CN"/>
        </w:rPr>
        <w:t>280000元</w:t>
      </w:r>
      <w:r>
        <w:rPr>
          <w:rFonts w:ascii="宋体" w:hAnsi="宋体" w:cs="宋体"/>
          <w:color w:val="auto"/>
          <w:szCs w:val="21"/>
        </w:rPr>
        <w:t xml:space="preserve"> </w:t>
      </w:r>
    </w:p>
    <w:p w14:paraId="3F853BCD">
      <w:pPr>
        <w:widowControl/>
        <w:shd w:val="clear" w:color="auto" w:fill="FFFFFF"/>
        <w:spacing w:line="480" w:lineRule="exact"/>
        <w:ind w:right="360" w:firstLine="630" w:firstLineChars="300"/>
        <w:jc w:val="left"/>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280000元</w:t>
      </w:r>
    </w:p>
    <w:p w14:paraId="39B52568">
      <w:pPr>
        <w:widowControl/>
        <w:shd w:val="clear" w:color="auto" w:fill="FFFFFF"/>
        <w:spacing w:line="480" w:lineRule="exact"/>
        <w:ind w:right="360" w:firstLine="420" w:firstLineChars="200"/>
        <w:jc w:val="left"/>
        <w:rPr>
          <w:rFonts w:ascii="宋体" w:hAnsi="宋体" w:cs="宋体"/>
          <w:szCs w:val="21"/>
        </w:rPr>
      </w:pPr>
      <w:r>
        <w:rPr>
          <w:rFonts w:hint="eastAsia" w:ascii="宋体" w:hAnsi="宋体" w:cs="宋体"/>
          <w:szCs w:val="21"/>
        </w:rPr>
        <w:t>5.采购需求：共一包，详见招标文件“第四部分 采购需求”。</w:t>
      </w:r>
    </w:p>
    <w:p w14:paraId="3AB8F98C">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kern w:val="0"/>
          <w:sz w:val="21"/>
          <w:szCs w:val="21"/>
        </w:rPr>
        <w:t xml:space="preserve"> 采购清单</w:t>
      </w:r>
    </w:p>
    <w:tbl>
      <w:tblPr>
        <w:tblStyle w:val="43"/>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92"/>
        <w:gridCol w:w="1210"/>
        <w:gridCol w:w="1233"/>
        <w:gridCol w:w="1433"/>
        <w:gridCol w:w="2755"/>
      </w:tblGrid>
      <w:tr w14:paraId="37B8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679E4FE3">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837" w:type="pct"/>
            <w:noWrap w:val="0"/>
            <w:vAlign w:val="center"/>
          </w:tcPr>
          <w:p w14:paraId="7C57F39B">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名称</w:t>
            </w:r>
          </w:p>
        </w:tc>
        <w:tc>
          <w:tcPr>
            <w:tcW w:w="679" w:type="pct"/>
            <w:noWrap w:val="0"/>
            <w:vAlign w:val="center"/>
          </w:tcPr>
          <w:p w14:paraId="21E46AF4">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691" w:type="pct"/>
            <w:noWrap w:val="0"/>
            <w:vAlign w:val="center"/>
          </w:tcPr>
          <w:p w14:paraId="7CD17A1A">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单价金额（元）</w:t>
            </w:r>
          </w:p>
        </w:tc>
        <w:tc>
          <w:tcPr>
            <w:tcW w:w="804" w:type="pct"/>
            <w:noWrap w:val="0"/>
            <w:vAlign w:val="center"/>
          </w:tcPr>
          <w:p w14:paraId="619DB2DD">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金额小计（元）</w:t>
            </w:r>
          </w:p>
        </w:tc>
        <w:tc>
          <w:tcPr>
            <w:tcW w:w="1546" w:type="pct"/>
            <w:noWrap w:val="0"/>
            <w:vAlign w:val="center"/>
          </w:tcPr>
          <w:p w14:paraId="7DCBB9CF">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sz w:val="21"/>
                <w:szCs w:val="21"/>
              </w:rPr>
              <w:t>对应的中小企业划分标准所属行业</w:t>
            </w:r>
          </w:p>
        </w:tc>
      </w:tr>
      <w:tr w14:paraId="1975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noWrap w:val="0"/>
            <w:vAlign w:val="center"/>
          </w:tcPr>
          <w:p w14:paraId="2334BE21">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37" w:type="pct"/>
            <w:noWrap w:val="0"/>
            <w:vAlign w:val="center"/>
          </w:tcPr>
          <w:p w14:paraId="31223C94">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kern w:val="0"/>
                <w:sz w:val="21"/>
                <w:szCs w:val="21"/>
              </w:rPr>
              <w:t>无人飞行器</w:t>
            </w:r>
          </w:p>
        </w:tc>
        <w:tc>
          <w:tcPr>
            <w:tcW w:w="679" w:type="pct"/>
            <w:noWrap w:val="0"/>
            <w:vAlign w:val="center"/>
          </w:tcPr>
          <w:p w14:paraId="2570119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1套</w:t>
            </w:r>
          </w:p>
        </w:tc>
        <w:tc>
          <w:tcPr>
            <w:tcW w:w="691" w:type="pct"/>
            <w:noWrap w:val="0"/>
            <w:vAlign w:val="center"/>
          </w:tcPr>
          <w:p w14:paraId="39C22272">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75000</w:t>
            </w:r>
          </w:p>
        </w:tc>
        <w:tc>
          <w:tcPr>
            <w:tcW w:w="804" w:type="pct"/>
            <w:noWrap w:val="0"/>
            <w:vAlign w:val="center"/>
          </w:tcPr>
          <w:p w14:paraId="559F1053">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75000</w:t>
            </w:r>
          </w:p>
        </w:tc>
        <w:tc>
          <w:tcPr>
            <w:tcW w:w="1546" w:type="pct"/>
            <w:noWrap w:val="0"/>
            <w:vAlign w:val="center"/>
          </w:tcPr>
          <w:p w14:paraId="71462A7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7DB6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41" w:type="pct"/>
            <w:noWrap w:val="0"/>
            <w:vAlign w:val="center"/>
          </w:tcPr>
          <w:p w14:paraId="2967BB3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37" w:type="pct"/>
            <w:noWrap w:val="0"/>
            <w:vAlign w:val="center"/>
          </w:tcPr>
          <w:p w14:paraId="609B58BD">
            <w:pPr>
              <w:widowControl/>
              <w:jc w:val="center"/>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可搭载镜头</w:t>
            </w:r>
          </w:p>
        </w:tc>
        <w:tc>
          <w:tcPr>
            <w:tcW w:w="679" w:type="pct"/>
            <w:noWrap w:val="0"/>
            <w:vAlign w:val="center"/>
          </w:tcPr>
          <w:p w14:paraId="77F77754">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1套</w:t>
            </w:r>
          </w:p>
        </w:tc>
        <w:tc>
          <w:tcPr>
            <w:tcW w:w="691" w:type="pct"/>
            <w:noWrap w:val="0"/>
            <w:vAlign w:val="center"/>
          </w:tcPr>
          <w:p w14:paraId="7FFB1762">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80000</w:t>
            </w:r>
          </w:p>
        </w:tc>
        <w:tc>
          <w:tcPr>
            <w:tcW w:w="804" w:type="pct"/>
            <w:noWrap w:val="0"/>
            <w:vAlign w:val="center"/>
          </w:tcPr>
          <w:p w14:paraId="3CBA366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80000</w:t>
            </w:r>
          </w:p>
        </w:tc>
        <w:tc>
          <w:tcPr>
            <w:tcW w:w="1546" w:type="pct"/>
            <w:noWrap w:val="0"/>
            <w:vAlign w:val="center"/>
          </w:tcPr>
          <w:p w14:paraId="3CCD154D">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51A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6561E41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837" w:type="pct"/>
            <w:noWrap w:val="0"/>
            <w:vAlign w:val="center"/>
          </w:tcPr>
          <w:p w14:paraId="4ACC4B28">
            <w:pPr>
              <w:widowControl/>
              <w:jc w:val="center"/>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智能飞行电池</w:t>
            </w:r>
          </w:p>
        </w:tc>
        <w:tc>
          <w:tcPr>
            <w:tcW w:w="679" w:type="pct"/>
            <w:noWrap w:val="0"/>
            <w:vAlign w:val="center"/>
          </w:tcPr>
          <w:p w14:paraId="00740909">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4块</w:t>
            </w:r>
          </w:p>
        </w:tc>
        <w:tc>
          <w:tcPr>
            <w:tcW w:w="691" w:type="pct"/>
            <w:noWrap w:val="0"/>
            <w:vAlign w:val="center"/>
          </w:tcPr>
          <w:p w14:paraId="3E7A8AA1">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3500</w:t>
            </w:r>
          </w:p>
        </w:tc>
        <w:tc>
          <w:tcPr>
            <w:tcW w:w="804" w:type="pct"/>
            <w:noWrap w:val="0"/>
            <w:vAlign w:val="center"/>
          </w:tcPr>
          <w:p w14:paraId="03C55541">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14000</w:t>
            </w:r>
          </w:p>
        </w:tc>
        <w:tc>
          <w:tcPr>
            <w:tcW w:w="1546" w:type="pct"/>
            <w:noWrap w:val="0"/>
            <w:vAlign w:val="center"/>
          </w:tcPr>
          <w:p w14:paraId="3FD198C8">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1336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77948598">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837" w:type="pct"/>
            <w:noWrap w:val="0"/>
            <w:vAlign w:val="center"/>
          </w:tcPr>
          <w:p w14:paraId="14B95E25">
            <w:pPr>
              <w:widowControl/>
              <w:jc w:val="center"/>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双云台组件</w:t>
            </w:r>
          </w:p>
        </w:tc>
        <w:tc>
          <w:tcPr>
            <w:tcW w:w="679" w:type="pct"/>
            <w:noWrap w:val="0"/>
            <w:vAlign w:val="center"/>
          </w:tcPr>
          <w:p w14:paraId="27DDD53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1套</w:t>
            </w:r>
          </w:p>
        </w:tc>
        <w:tc>
          <w:tcPr>
            <w:tcW w:w="691" w:type="pct"/>
            <w:noWrap w:val="0"/>
            <w:vAlign w:val="center"/>
          </w:tcPr>
          <w:p w14:paraId="6390A1B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1300</w:t>
            </w:r>
          </w:p>
        </w:tc>
        <w:tc>
          <w:tcPr>
            <w:tcW w:w="804" w:type="pct"/>
            <w:noWrap w:val="0"/>
            <w:vAlign w:val="center"/>
          </w:tcPr>
          <w:p w14:paraId="733B3538">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1300</w:t>
            </w:r>
          </w:p>
        </w:tc>
        <w:tc>
          <w:tcPr>
            <w:tcW w:w="1546" w:type="pct"/>
            <w:noWrap w:val="0"/>
            <w:vAlign w:val="center"/>
          </w:tcPr>
          <w:p w14:paraId="7CA40696">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3AF1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553424C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837" w:type="pct"/>
            <w:noWrap w:val="0"/>
            <w:vAlign w:val="center"/>
          </w:tcPr>
          <w:p w14:paraId="021915E9">
            <w:pPr>
              <w:widowControl/>
              <w:jc w:val="center"/>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四段抛投器</w:t>
            </w:r>
          </w:p>
        </w:tc>
        <w:tc>
          <w:tcPr>
            <w:tcW w:w="679" w:type="pct"/>
            <w:noWrap w:val="0"/>
            <w:vAlign w:val="center"/>
          </w:tcPr>
          <w:p w14:paraId="6F7FE163">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1个</w:t>
            </w:r>
          </w:p>
        </w:tc>
        <w:tc>
          <w:tcPr>
            <w:tcW w:w="691" w:type="pct"/>
            <w:noWrap w:val="0"/>
            <w:vAlign w:val="center"/>
          </w:tcPr>
          <w:p w14:paraId="12B32E49">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5500</w:t>
            </w:r>
          </w:p>
        </w:tc>
        <w:tc>
          <w:tcPr>
            <w:tcW w:w="804" w:type="pct"/>
            <w:noWrap w:val="0"/>
            <w:vAlign w:val="center"/>
          </w:tcPr>
          <w:p w14:paraId="7CCEAF14">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5500</w:t>
            </w:r>
          </w:p>
        </w:tc>
        <w:tc>
          <w:tcPr>
            <w:tcW w:w="1546" w:type="pct"/>
            <w:noWrap w:val="0"/>
            <w:vAlign w:val="center"/>
          </w:tcPr>
          <w:p w14:paraId="440D19D2">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5ACB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25B447CC">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837" w:type="pct"/>
            <w:noWrap w:val="0"/>
            <w:vAlign w:val="center"/>
          </w:tcPr>
          <w:p w14:paraId="353036D7">
            <w:pPr>
              <w:widowControl/>
              <w:rPr>
                <w:rFonts w:hint="eastAsia" w:ascii="宋体" w:hAnsi="宋体" w:eastAsia="宋体" w:cs="宋体"/>
                <w:bCs/>
                <w:color w:val="000000"/>
                <w:kern w:val="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kern w:val="0"/>
                <w:sz w:val="21"/>
                <w:szCs w:val="21"/>
              </w:rPr>
              <w:t>室内教学拆装调无人机实训平台</w:t>
            </w:r>
          </w:p>
        </w:tc>
        <w:tc>
          <w:tcPr>
            <w:tcW w:w="679" w:type="pct"/>
            <w:noWrap w:val="0"/>
            <w:vAlign w:val="center"/>
          </w:tcPr>
          <w:p w14:paraId="02312CB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7架</w:t>
            </w:r>
          </w:p>
        </w:tc>
        <w:tc>
          <w:tcPr>
            <w:tcW w:w="691" w:type="pct"/>
            <w:noWrap w:val="0"/>
            <w:vAlign w:val="center"/>
          </w:tcPr>
          <w:p w14:paraId="40490DD1">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8300</w:t>
            </w:r>
          </w:p>
        </w:tc>
        <w:tc>
          <w:tcPr>
            <w:tcW w:w="804" w:type="pct"/>
            <w:noWrap w:val="0"/>
            <w:vAlign w:val="center"/>
          </w:tcPr>
          <w:p w14:paraId="3745E0CB">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58100</w:t>
            </w:r>
          </w:p>
        </w:tc>
        <w:tc>
          <w:tcPr>
            <w:tcW w:w="1546" w:type="pct"/>
            <w:noWrap w:val="0"/>
            <w:vAlign w:val="center"/>
          </w:tcPr>
          <w:p w14:paraId="2189BC44">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16F0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16FA298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837" w:type="pct"/>
            <w:noWrap w:val="0"/>
            <w:vAlign w:val="center"/>
          </w:tcPr>
          <w:p w14:paraId="584585A3">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无人机故障检修实训平台</w:t>
            </w:r>
          </w:p>
        </w:tc>
        <w:tc>
          <w:tcPr>
            <w:tcW w:w="679" w:type="pct"/>
            <w:noWrap w:val="0"/>
            <w:vAlign w:val="center"/>
          </w:tcPr>
          <w:p w14:paraId="1810CC88">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2套</w:t>
            </w:r>
          </w:p>
        </w:tc>
        <w:tc>
          <w:tcPr>
            <w:tcW w:w="691" w:type="pct"/>
            <w:noWrap w:val="0"/>
            <w:vAlign w:val="center"/>
          </w:tcPr>
          <w:p w14:paraId="1B03D91C">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9000</w:t>
            </w:r>
          </w:p>
        </w:tc>
        <w:tc>
          <w:tcPr>
            <w:tcW w:w="804" w:type="pct"/>
            <w:noWrap w:val="0"/>
            <w:vAlign w:val="center"/>
          </w:tcPr>
          <w:p w14:paraId="343CC07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18000</w:t>
            </w:r>
          </w:p>
        </w:tc>
        <w:tc>
          <w:tcPr>
            <w:tcW w:w="1546" w:type="pct"/>
            <w:noWrap w:val="0"/>
            <w:vAlign w:val="center"/>
          </w:tcPr>
          <w:p w14:paraId="7A7C1053">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0B79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52D08EDB">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837" w:type="pct"/>
            <w:noWrap w:val="0"/>
            <w:vAlign w:val="center"/>
          </w:tcPr>
          <w:p w14:paraId="74A6BA7F">
            <w:pPr>
              <w:widowControl/>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-钳子</w:t>
            </w:r>
          </w:p>
        </w:tc>
        <w:tc>
          <w:tcPr>
            <w:tcW w:w="679" w:type="pct"/>
            <w:noWrap w:val="0"/>
            <w:vAlign w:val="center"/>
          </w:tcPr>
          <w:p w14:paraId="654C7083">
            <w:pPr>
              <w:widowControl/>
              <w:spacing w:line="600" w:lineRule="exact"/>
              <w:jc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rPr>
              <w:t>18个</w:t>
            </w:r>
          </w:p>
        </w:tc>
        <w:tc>
          <w:tcPr>
            <w:tcW w:w="691" w:type="pct"/>
            <w:noWrap w:val="0"/>
            <w:vAlign w:val="center"/>
          </w:tcPr>
          <w:p w14:paraId="10F0C3C1">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804" w:type="pct"/>
            <w:noWrap w:val="0"/>
            <w:vAlign w:val="center"/>
          </w:tcPr>
          <w:p w14:paraId="21F52711">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540</w:t>
            </w:r>
          </w:p>
        </w:tc>
        <w:tc>
          <w:tcPr>
            <w:tcW w:w="1546" w:type="pct"/>
            <w:noWrap w:val="0"/>
            <w:vAlign w:val="center"/>
          </w:tcPr>
          <w:p w14:paraId="166D872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27B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62F1C0A8">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w:t>
            </w:r>
          </w:p>
        </w:tc>
        <w:tc>
          <w:tcPr>
            <w:tcW w:w="837" w:type="pct"/>
            <w:noWrap w:val="0"/>
            <w:vAlign w:val="center"/>
          </w:tcPr>
          <w:p w14:paraId="263D28C8">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风枪烙铁一体电焊台</w:t>
            </w:r>
          </w:p>
        </w:tc>
        <w:tc>
          <w:tcPr>
            <w:tcW w:w="679" w:type="pct"/>
            <w:noWrap w:val="0"/>
            <w:vAlign w:val="center"/>
          </w:tcPr>
          <w:p w14:paraId="13AB46F7">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6B270EC2">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630</w:t>
            </w:r>
          </w:p>
        </w:tc>
        <w:tc>
          <w:tcPr>
            <w:tcW w:w="804" w:type="pct"/>
            <w:noWrap w:val="0"/>
            <w:vAlign w:val="center"/>
          </w:tcPr>
          <w:p w14:paraId="2D284638">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3780</w:t>
            </w:r>
          </w:p>
        </w:tc>
        <w:tc>
          <w:tcPr>
            <w:tcW w:w="1546" w:type="pct"/>
            <w:noWrap w:val="0"/>
            <w:vAlign w:val="center"/>
          </w:tcPr>
          <w:p w14:paraId="5185FF86">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6F7B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0D228532">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w:t>
            </w:r>
          </w:p>
        </w:tc>
        <w:tc>
          <w:tcPr>
            <w:tcW w:w="837" w:type="pct"/>
            <w:noWrap w:val="0"/>
            <w:vAlign w:val="center"/>
          </w:tcPr>
          <w:p w14:paraId="752A16AF">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烙铁架</w:t>
            </w:r>
          </w:p>
        </w:tc>
        <w:tc>
          <w:tcPr>
            <w:tcW w:w="679" w:type="pct"/>
            <w:noWrap w:val="0"/>
            <w:vAlign w:val="center"/>
          </w:tcPr>
          <w:p w14:paraId="3C79BAB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6个</w:t>
            </w:r>
          </w:p>
        </w:tc>
        <w:tc>
          <w:tcPr>
            <w:tcW w:w="691" w:type="pct"/>
            <w:noWrap w:val="0"/>
            <w:vAlign w:val="center"/>
          </w:tcPr>
          <w:p w14:paraId="70987FC3">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180</w:t>
            </w:r>
          </w:p>
        </w:tc>
        <w:tc>
          <w:tcPr>
            <w:tcW w:w="804" w:type="pct"/>
            <w:noWrap w:val="0"/>
            <w:vAlign w:val="center"/>
          </w:tcPr>
          <w:p w14:paraId="64CE08B0">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1080</w:t>
            </w:r>
          </w:p>
        </w:tc>
        <w:tc>
          <w:tcPr>
            <w:tcW w:w="1546" w:type="pct"/>
            <w:noWrap w:val="0"/>
            <w:vAlign w:val="center"/>
          </w:tcPr>
          <w:p w14:paraId="501C119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67E3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199DC092">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w:t>
            </w:r>
          </w:p>
        </w:tc>
        <w:tc>
          <w:tcPr>
            <w:tcW w:w="837" w:type="pct"/>
            <w:noWrap w:val="0"/>
            <w:vAlign w:val="center"/>
          </w:tcPr>
          <w:p w14:paraId="1B8E5D58">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热熔胶枪</w:t>
            </w:r>
          </w:p>
        </w:tc>
        <w:tc>
          <w:tcPr>
            <w:tcW w:w="679" w:type="pct"/>
            <w:noWrap w:val="0"/>
            <w:vAlign w:val="center"/>
          </w:tcPr>
          <w:p w14:paraId="488BC0B1">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17191AED">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804" w:type="pct"/>
            <w:noWrap w:val="0"/>
            <w:vAlign w:val="center"/>
          </w:tcPr>
          <w:p w14:paraId="201E17DD">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900</w:t>
            </w:r>
          </w:p>
        </w:tc>
        <w:tc>
          <w:tcPr>
            <w:tcW w:w="1546" w:type="pct"/>
            <w:noWrap w:val="0"/>
            <w:vAlign w:val="center"/>
          </w:tcPr>
          <w:p w14:paraId="4E543557">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6F78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2943D07B">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w:t>
            </w:r>
          </w:p>
        </w:tc>
        <w:tc>
          <w:tcPr>
            <w:tcW w:w="837" w:type="pct"/>
            <w:noWrap w:val="0"/>
            <w:vAlign w:val="center"/>
          </w:tcPr>
          <w:p w14:paraId="153E7943">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烙铁头清理器</w:t>
            </w:r>
          </w:p>
        </w:tc>
        <w:tc>
          <w:tcPr>
            <w:tcW w:w="679" w:type="pct"/>
            <w:noWrap w:val="0"/>
            <w:vAlign w:val="center"/>
          </w:tcPr>
          <w:p w14:paraId="5BADB415">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544EC89E">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80</w:t>
            </w:r>
          </w:p>
        </w:tc>
        <w:tc>
          <w:tcPr>
            <w:tcW w:w="804" w:type="pct"/>
            <w:noWrap w:val="0"/>
            <w:vAlign w:val="center"/>
          </w:tcPr>
          <w:p w14:paraId="369EE424">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480</w:t>
            </w:r>
          </w:p>
        </w:tc>
        <w:tc>
          <w:tcPr>
            <w:tcW w:w="1546" w:type="pct"/>
            <w:noWrap w:val="0"/>
            <w:vAlign w:val="center"/>
          </w:tcPr>
          <w:p w14:paraId="0311313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23C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4C519182">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13</w:t>
            </w:r>
          </w:p>
        </w:tc>
        <w:tc>
          <w:tcPr>
            <w:tcW w:w="837" w:type="pct"/>
            <w:noWrap w:val="0"/>
            <w:vAlign w:val="center"/>
          </w:tcPr>
          <w:p w14:paraId="650E9BBE">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万用表</w:t>
            </w:r>
          </w:p>
        </w:tc>
        <w:tc>
          <w:tcPr>
            <w:tcW w:w="679" w:type="pct"/>
            <w:noWrap w:val="0"/>
            <w:vAlign w:val="center"/>
          </w:tcPr>
          <w:p w14:paraId="75335896">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52D7DFFF">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804" w:type="pct"/>
            <w:noWrap w:val="0"/>
            <w:vAlign w:val="center"/>
          </w:tcPr>
          <w:p w14:paraId="2DD4C27C">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720</w:t>
            </w:r>
          </w:p>
        </w:tc>
        <w:tc>
          <w:tcPr>
            <w:tcW w:w="1546" w:type="pct"/>
            <w:noWrap w:val="0"/>
            <w:vAlign w:val="center"/>
          </w:tcPr>
          <w:p w14:paraId="1353A961">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0FE5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7A4CC81C">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14</w:t>
            </w:r>
          </w:p>
        </w:tc>
        <w:tc>
          <w:tcPr>
            <w:tcW w:w="837" w:type="pct"/>
            <w:noWrap w:val="0"/>
            <w:vAlign w:val="center"/>
          </w:tcPr>
          <w:p w14:paraId="3F7E6AA8">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-工具刀</w:t>
            </w:r>
          </w:p>
        </w:tc>
        <w:tc>
          <w:tcPr>
            <w:tcW w:w="679" w:type="pct"/>
            <w:noWrap w:val="0"/>
            <w:vAlign w:val="center"/>
          </w:tcPr>
          <w:p w14:paraId="67AD0C0D">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30个</w:t>
            </w:r>
          </w:p>
        </w:tc>
        <w:tc>
          <w:tcPr>
            <w:tcW w:w="691" w:type="pct"/>
            <w:noWrap w:val="0"/>
            <w:vAlign w:val="center"/>
          </w:tcPr>
          <w:p w14:paraId="6EB789A2">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804" w:type="pct"/>
            <w:noWrap w:val="0"/>
            <w:vAlign w:val="center"/>
          </w:tcPr>
          <w:p w14:paraId="28E2A136">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750</w:t>
            </w:r>
          </w:p>
        </w:tc>
        <w:tc>
          <w:tcPr>
            <w:tcW w:w="1546" w:type="pct"/>
            <w:noWrap w:val="0"/>
            <w:vAlign w:val="center"/>
          </w:tcPr>
          <w:p w14:paraId="7F404DC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5E0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75D2B36B">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w:t>
            </w:r>
          </w:p>
        </w:tc>
        <w:tc>
          <w:tcPr>
            <w:tcW w:w="837" w:type="pct"/>
            <w:noWrap w:val="0"/>
            <w:vAlign w:val="center"/>
          </w:tcPr>
          <w:p w14:paraId="52A38850">
            <w:pPr>
              <w:widowControl/>
              <w:rPr>
                <w:rFonts w:hint="eastAsia" w:ascii="宋体" w:hAnsi="宋体" w:eastAsia="宋体" w:cs="宋体"/>
                <w:bCs/>
                <w:color w:val="auto"/>
                <w:kern w:val="0"/>
                <w:sz w:val="21"/>
                <w:szCs w:val="21"/>
                <w:lang w:val="en-US"/>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-螺丝刀</w:t>
            </w:r>
          </w:p>
        </w:tc>
        <w:tc>
          <w:tcPr>
            <w:tcW w:w="679" w:type="pct"/>
            <w:noWrap w:val="0"/>
            <w:vAlign w:val="center"/>
          </w:tcPr>
          <w:p w14:paraId="126E8F9C">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18个</w:t>
            </w:r>
          </w:p>
        </w:tc>
        <w:tc>
          <w:tcPr>
            <w:tcW w:w="691" w:type="pct"/>
            <w:noWrap w:val="0"/>
            <w:vAlign w:val="center"/>
          </w:tcPr>
          <w:p w14:paraId="3876F48F">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804" w:type="pct"/>
            <w:noWrap w:val="0"/>
            <w:vAlign w:val="center"/>
          </w:tcPr>
          <w:p w14:paraId="58938B52">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540</w:t>
            </w:r>
          </w:p>
        </w:tc>
        <w:tc>
          <w:tcPr>
            <w:tcW w:w="1546" w:type="pct"/>
            <w:noWrap w:val="0"/>
            <w:vAlign w:val="center"/>
          </w:tcPr>
          <w:p w14:paraId="741B8EE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8EC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3652B333">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16</w:t>
            </w:r>
          </w:p>
        </w:tc>
        <w:tc>
          <w:tcPr>
            <w:tcW w:w="837" w:type="pct"/>
            <w:noWrap w:val="0"/>
            <w:vAlign w:val="center"/>
          </w:tcPr>
          <w:p w14:paraId="27BEE015">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套筒</w:t>
            </w:r>
          </w:p>
        </w:tc>
        <w:tc>
          <w:tcPr>
            <w:tcW w:w="679" w:type="pct"/>
            <w:noWrap w:val="0"/>
            <w:vAlign w:val="center"/>
          </w:tcPr>
          <w:p w14:paraId="3DFD05E8">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5F6ADDE0">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804" w:type="pct"/>
            <w:noWrap w:val="0"/>
            <w:vAlign w:val="center"/>
          </w:tcPr>
          <w:p w14:paraId="0EFC868E">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546" w:type="pct"/>
            <w:noWrap w:val="0"/>
            <w:vAlign w:val="center"/>
          </w:tcPr>
          <w:p w14:paraId="56545BAB">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5F0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2EFF4694">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17</w:t>
            </w:r>
          </w:p>
        </w:tc>
        <w:tc>
          <w:tcPr>
            <w:tcW w:w="837" w:type="pct"/>
            <w:noWrap w:val="0"/>
            <w:vAlign w:val="center"/>
          </w:tcPr>
          <w:p w14:paraId="0E7F482B">
            <w:pPr>
              <w:widowControl/>
              <w:rPr>
                <w:rFonts w:hint="eastAsia" w:ascii="宋体" w:hAnsi="宋体" w:eastAsia="宋体" w:cs="宋体"/>
                <w:bCs/>
                <w:color w:val="auto"/>
                <w:kern w:val="0"/>
                <w:sz w:val="21"/>
                <w:szCs w:val="21"/>
                <w:lang w:val="en-US" w:bidi="ar"/>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-尺子</w:t>
            </w:r>
          </w:p>
        </w:tc>
        <w:tc>
          <w:tcPr>
            <w:tcW w:w="679" w:type="pct"/>
            <w:noWrap w:val="0"/>
            <w:vAlign w:val="center"/>
          </w:tcPr>
          <w:p w14:paraId="7D55FACC">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12个</w:t>
            </w:r>
          </w:p>
        </w:tc>
        <w:tc>
          <w:tcPr>
            <w:tcW w:w="691" w:type="pct"/>
            <w:noWrap w:val="0"/>
            <w:vAlign w:val="center"/>
          </w:tcPr>
          <w:p w14:paraId="24DB9338">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804" w:type="pct"/>
            <w:noWrap w:val="0"/>
            <w:vAlign w:val="center"/>
          </w:tcPr>
          <w:p w14:paraId="2705A6A2">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360</w:t>
            </w:r>
          </w:p>
        </w:tc>
        <w:tc>
          <w:tcPr>
            <w:tcW w:w="1546" w:type="pct"/>
            <w:noWrap w:val="0"/>
            <w:vAlign w:val="center"/>
          </w:tcPr>
          <w:p w14:paraId="405CCA86">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8DB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6FA2D70C">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18</w:t>
            </w:r>
          </w:p>
        </w:tc>
        <w:tc>
          <w:tcPr>
            <w:tcW w:w="837" w:type="pct"/>
            <w:noWrap w:val="0"/>
            <w:vAlign w:val="center"/>
          </w:tcPr>
          <w:p w14:paraId="5A47BACF">
            <w:pPr>
              <w:widowControl/>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胶棒</w:t>
            </w:r>
          </w:p>
        </w:tc>
        <w:tc>
          <w:tcPr>
            <w:tcW w:w="679" w:type="pct"/>
            <w:noWrap w:val="0"/>
            <w:vAlign w:val="center"/>
          </w:tcPr>
          <w:p w14:paraId="3766B356">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180个</w:t>
            </w:r>
          </w:p>
        </w:tc>
        <w:tc>
          <w:tcPr>
            <w:tcW w:w="691" w:type="pct"/>
            <w:noWrap w:val="0"/>
            <w:vAlign w:val="center"/>
          </w:tcPr>
          <w:p w14:paraId="04EEF9AD">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804" w:type="pct"/>
            <w:noWrap w:val="0"/>
            <w:vAlign w:val="center"/>
          </w:tcPr>
          <w:p w14:paraId="768A6154">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3420</w:t>
            </w:r>
          </w:p>
        </w:tc>
        <w:tc>
          <w:tcPr>
            <w:tcW w:w="1546" w:type="pct"/>
            <w:noWrap w:val="0"/>
            <w:vAlign w:val="center"/>
          </w:tcPr>
          <w:p w14:paraId="70F027C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589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636C5444">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19</w:t>
            </w:r>
          </w:p>
        </w:tc>
        <w:tc>
          <w:tcPr>
            <w:tcW w:w="837" w:type="pct"/>
            <w:noWrap w:val="0"/>
            <w:vAlign w:val="center"/>
          </w:tcPr>
          <w:p w14:paraId="09C6510A">
            <w:pPr>
              <w:widowControl/>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进口焊锡丝</w:t>
            </w:r>
          </w:p>
        </w:tc>
        <w:tc>
          <w:tcPr>
            <w:tcW w:w="679" w:type="pct"/>
            <w:noWrap w:val="0"/>
            <w:vAlign w:val="center"/>
          </w:tcPr>
          <w:p w14:paraId="6BB62327">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7A638D4D">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80</w:t>
            </w:r>
          </w:p>
        </w:tc>
        <w:tc>
          <w:tcPr>
            <w:tcW w:w="804" w:type="pct"/>
            <w:noWrap w:val="0"/>
            <w:vAlign w:val="center"/>
          </w:tcPr>
          <w:p w14:paraId="77E07203">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480</w:t>
            </w:r>
          </w:p>
        </w:tc>
        <w:tc>
          <w:tcPr>
            <w:tcW w:w="1546" w:type="pct"/>
            <w:noWrap w:val="0"/>
            <w:vAlign w:val="center"/>
          </w:tcPr>
          <w:p w14:paraId="549A55F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CAD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6D6227A1">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w:t>
            </w:r>
          </w:p>
        </w:tc>
        <w:tc>
          <w:tcPr>
            <w:tcW w:w="837" w:type="pct"/>
            <w:noWrap w:val="0"/>
            <w:vAlign w:val="center"/>
          </w:tcPr>
          <w:p w14:paraId="5C77DB3F">
            <w:pPr>
              <w:widowControl/>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航空包装箱</w:t>
            </w:r>
          </w:p>
        </w:tc>
        <w:tc>
          <w:tcPr>
            <w:tcW w:w="679" w:type="pct"/>
            <w:noWrap w:val="0"/>
            <w:vAlign w:val="center"/>
          </w:tcPr>
          <w:p w14:paraId="49FD76EE">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7D7F1049">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804" w:type="pct"/>
            <w:noWrap w:val="0"/>
            <w:vAlign w:val="center"/>
          </w:tcPr>
          <w:p w14:paraId="6FA3F873">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1800</w:t>
            </w:r>
          </w:p>
        </w:tc>
        <w:tc>
          <w:tcPr>
            <w:tcW w:w="1546" w:type="pct"/>
            <w:noWrap w:val="0"/>
            <w:vAlign w:val="center"/>
          </w:tcPr>
          <w:p w14:paraId="5A0BCBA9">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1E2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44CF397D">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21</w:t>
            </w:r>
          </w:p>
        </w:tc>
        <w:tc>
          <w:tcPr>
            <w:tcW w:w="837" w:type="pct"/>
            <w:noWrap w:val="0"/>
            <w:vAlign w:val="center"/>
          </w:tcPr>
          <w:p w14:paraId="1762E9BC">
            <w:pPr>
              <w:widowControl/>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-电机</w:t>
            </w:r>
          </w:p>
        </w:tc>
        <w:tc>
          <w:tcPr>
            <w:tcW w:w="679" w:type="pct"/>
            <w:noWrap w:val="0"/>
            <w:vAlign w:val="center"/>
          </w:tcPr>
          <w:p w14:paraId="3C5058AE">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8个</w:t>
            </w:r>
          </w:p>
        </w:tc>
        <w:tc>
          <w:tcPr>
            <w:tcW w:w="691" w:type="pct"/>
            <w:noWrap w:val="0"/>
            <w:vAlign w:val="center"/>
          </w:tcPr>
          <w:p w14:paraId="34EBEAC9">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240</w:t>
            </w:r>
          </w:p>
        </w:tc>
        <w:tc>
          <w:tcPr>
            <w:tcW w:w="804" w:type="pct"/>
            <w:noWrap w:val="0"/>
            <w:vAlign w:val="center"/>
          </w:tcPr>
          <w:p w14:paraId="699187D6">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1920</w:t>
            </w:r>
          </w:p>
        </w:tc>
        <w:tc>
          <w:tcPr>
            <w:tcW w:w="1546" w:type="pct"/>
            <w:noWrap w:val="0"/>
            <w:vAlign w:val="center"/>
          </w:tcPr>
          <w:p w14:paraId="36D6DDED">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9D3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7546734C">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22</w:t>
            </w:r>
          </w:p>
        </w:tc>
        <w:tc>
          <w:tcPr>
            <w:tcW w:w="837" w:type="pct"/>
            <w:noWrap w:val="0"/>
            <w:vAlign w:val="center"/>
          </w:tcPr>
          <w:p w14:paraId="09558D24">
            <w:pPr>
              <w:widowControl/>
              <w:jc w:val="left"/>
              <w:textAlignment w:val="top"/>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rPr>
              <w:t>无人机拆装耗材</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电调</w:t>
            </w:r>
          </w:p>
        </w:tc>
        <w:tc>
          <w:tcPr>
            <w:tcW w:w="679" w:type="pct"/>
            <w:noWrap w:val="0"/>
            <w:vAlign w:val="center"/>
          </w:tcPr>
          <w:p w14:paraId="2CB2981B">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8个</w:t>
            </w:r>
          </w:p>
        </w:tc>
        <w:tc>
          <w:tcPr>
            <w:tcW w:w="691" w:type="pct"/>
            <w:noWrap w:val="0"/>
            <w:vAlign w:val="center"/>
          </w:tcPr>
          <w:p w14:paraId="5FCDAD06">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260</w:t>
            </w:r>
          </w:p>
        </w:tc>
        <w:tc>
          <w:tcPr>
            <w:tcW w:w="804" w:type="pct"/>
            <w:noWrap w:val="0"/>
            <w:vAlign w:val="center"/>
          </w:tcPr>
          <w:p w14:paraId="151FACB0">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2080</w:t>
            </w:r>
          </w:p>
        </w:tc>
        <w:tc>
          <w:tcPr>
            <w:tcW w:w="1546" w:type="pct"/>
            <w:noWrap w:val="0"/>
            <w:vAlign w:val="center"/>
          </w:tcPr>
          <w:p w14:paraId="34187C6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EF6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242B5BD2">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23</w:t>
            </w:r>
          </w:p>
        </w:tc>
        <w:tc>
          <w:tcPr>
            <w:tcW w:w="837" w:type="pct"/>
            <w:noWrap w:val="0"/>
            <w:vAlign w:val="center"/>
          </w:tcPr>
          <w:p w14:paraId="3DBB8DE6">
            <w:pPr>
              <w:widowControl/>
              <w:jc w:val="left"/>
              <w:textAlignment w:val="top"/>
              <w:rPr>
                <w:rFonts w:hint="eastAsia" w:ascii="宋体" w:hAnsi="宋体" w:eastAsia="宋体" w:cs="宋体"/>
                <w:bCs/>
                <w:color w:val="auto"/>
                <w:kern w:val="0"/>
                <w:sz w:val="21"/>
                <w:szCs w:val="21"/>
                <w:lang w:val="en-US" w:eastAsia="zh-CN" w:bidi="ar"/>
              </w:rPr>
            </w:pPr>
            <w:r>
              <w:rPr>
                <w:rFonts w:hint="eastAsia" w:ascii="宋体" w:hAnsi="宋体" w:eastAsia="宋体" w:cs="宋体"/>
                <w:bCs/>
                <w:color w:val="auto"/>
                <w:kern w:val="0"/>
                <w:sz w:val="21"/>
                <w:szCs w:val="21"/>
              </w:rPr>
              <w:t>无人机拆装耗材</w:t>
            </w:r>
            <w:r>
              <w:rPr>
                <w:rFonts w:hint="eastAsia" w:ascii="宋体" w:hAnsi="宋体" w:eastAsia="宋体" w:cs="宋体"/>
                <w:bCs/>
                <w:color w:val="auto"/>
                <w:kern w:val="0"/>
                <w:sz w:val="21"/>
                <w:szCs w:val="21"/>
                <w:lang w:val="en-US" w:eastAsia="zh-CN"/>
              </w:rPr>
              <w:t>-桨叶</w:t>
            </w:r>
          </w:p>
        </w:tc>
        <w:tc>
          <w:tcPr>
            <w:tcW w:w="679" w:type="pct"/>
            <w:noWrap w:val="0"/>
            <w:vAlign w:val="center"/>
          </w:tcPr>
          <w:p w14:paraId="47777491">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8对</w:t>
            </w:r>
          </w:p>
        </w:tc>
        <w:tc>
          <w:tcPr>
            <w:tcW w:w="691" w:type="pct"/>
            <w:noWrap w:val="0"/>
            <w:vAlign w:val="center"/>
          </w:tcPr>
          <w:p w14:paraId="7C6A6FCE">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280</w:t>
            </w:r>
          </w:p>
        </w:tc>
        <w:tc>
          <w:tcPr>
            <w:tcW w:w="804" w:type="pct"/>
            <w:noWrap w:val="0"/>
            <w:vAlign w:val="center"/>
          </w:tcPr>
          <w:p w14:paraId="57DC12A3">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2240</w:t>
            </w:r>
          </w:p>
        </w:tc>
        <w:tc>
          <w:tcPr>
            <w:tcW w:w="1546" w:type="pct"/>
            <w:noWrap w:val="0"/>
            <w:vAlign w:val="center"/>
          </w:tcPr>
          <w:p w14:paraId="64DF12DB">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670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62024D1D">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24</w:t>
            </w:r>
          </w:p>
        </w:tc>
        <w:tc>
          <w:tcPr>
            <w:tcW w:w="837" w:type="pct"/>
            <w:noWrap w:val="0"/>
            <w:vAlign w:val="center"/>
          </w:tcPr>
          <w:p w14:paraId="57FC3D0C">
            <w:pPr>
              <w:widowControl/>
              <w:jc w:val="left"/>
              <w:textAlignment w:val="top"/>
              <w:rPr>
                <w:rFonts w:hint="eastAsia" w:ascii="宋体" w:hAnsi="宋体" w:eastAsia="宋体" w:cs="宋体"/>
                <w:bCs/>
                <w:color w:val="auto"/>
                <w:kern w:val="0"/>
                <w:sz w:val="21"/>
                <w:szCs w:val="21"/>
                <w:lang w:val="en-US" w:eastAsia="zh-CN" w:bidi="ar"/>
              </w:rPr>
            </w:pPr>
            <w:r>
              <w:rPr>
                <w:rFonts w:hint="eastAsia" w:ascii="宋体" w:hAnsi="宋体" w:eastAsia="宋体" w:cs="宋体"/>
                <w:bCs/>
                <w:color w:val="auto"/>
                <w:kern w:val="0"/>
                <w:sz w:val="21"/>
                <w:szCs w:val="21"/>
              </w:rPr>
              <w:t>无人机拆装耗材</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脚架</w:t>
            </w:r>
          </w:p>
        </w:tc>
        <w:tc>
          <w:tcPr>
            <w:tcW w:w="679" w:type="pct"/>
            <w:noWrap w:val="0"/>
            <w:vAlign w:val="center"/>
          </w:tcPr>
          <w:p w14:paraId="04632232">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8根</w:t>
            </w:r>
          </w:p>
        </w:tc>
        <w:tc>
          <w:tcPr>
            <w:tcW w:w="691" w:type="pct"/>
            <w:noWrap w:val="0"/>
            <w:vAlign w:val="center"/>
          </w:tcPr>
          <w:p w14:paraId="5E41CE7C">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220</w:t>
            </w:r>
          </w:p>
        </w:tc>
        <w:tc>
          <w:tcPr>
            <w:tcW w:w="804" w:type="pct"/>
            <w:noWrap w:val="0"/>
            <w:vAlign w:val="center"/>
          </w:tcPr>
          <w:p w14:paraId="264B22CA">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1760</w:t>
            </w:r>
          </w:p>
        </w:tc>
        <w:tc>
          <w:tcPr>
            <w:tcW w:w="1546" w:type="pct"/>
            <w:noWrap w:val="0"/>
            <w:vAlign w:val="center"/>
          </w:tcPr>
          <w:p w14:paraId="5D7E6C5D">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778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1B541820">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25</w:t>
            </w:r>
          </w:p>
        </w:tc>
        <w:tc>
          <w:tcPr>
            <w:tcW w:w="837" w:type="pct"/>
            <w:noWrap w:val="0"/>
            <w:vAlign w:val="center"/>
          </w:tcPr>
          <w:p w14:paraId="64E8F3D9">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拆装调无人机实训平台备用电池</w:t>
            </w:r>
          </w:p>
        </w:tc>
        <w:tc>
          <w:tcPr>
            <w:tcW w:w="679" w:type="pct"/>
            <w:noWrap w:val="0"/>
            <w:vAlign w:val="center"/>
          </w:tcPr>
          <w:p w14:paraId="7991F99C">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13块</w:t>
            </w:r>
          </w:p>
        </w:tc>
        <w:tc>
          <w:tcPr>
            <w:tcW w:w="691" w:type="pct"/>
            <w:noWrap w:val="0"/>
            <w:vAlign w:val="center"/>
          </w:tcPr>
          <w:p w14:paraId="7595ED56">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300</w:t>
            </w:r>
          </w:p>
        </w:tc>
        <w:tc>
          <w:tcPr>
            <w:tcW w:w="804" w:type="pct"/>
            <w:noWrap w:val="0"/>
            <w:vAlign w:val="center"/>
          </w:tcPr>
          <w:p w14:paraId="47F61D88">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3900</w:t>
            </w:r>
          </w:p>
        </w:tc>
        <w:tc>
          <w:tcPr>
            <w:tcW w:w="1546" w:type="pct"/>
            <w:noWrap w:val="0"/>
            <w:vAlign w:val="center"/>
          </w:tcPr>
          <w:p w14:paraId="79C46244">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06F0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36035F38">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26</w:t>
            </w:r>
          </w:p>
        </w:tc>
        <w:tc>
          <w:tcPr>
            <w:tcW w:w="837" w:type="pct"/>
            <w:noWrap w:val="0"/>
            <w:vAlign w:val="center"/>
          </w:tcPr>
          <w:p w14:paraId="200625E2">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热敏标签打印机</w:t>
            </w:r>
          </w:p>
        </w:tc>
        <w:tc>
          <w:tcPr>
            <w:tcW w:w="679" w:type="pct"/>
            <w:noWrap w:val="0"/>
            <w:vAlign w:val="center"/>
          </w:tcPr>
          <w:p w14:paraId="76C0127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2台</w:t>
            </w:r>
          </w:p>
        </w:tc>
        <w:tc>
          <w:tcPr>
            <w:tcW w:w="691" w:type="pct"/>
            <w:noWrap w:val="0"/>
            <w:vAlign w:val="center"/>
          </w:tcPr>
          <w:p w14:paraId="637E1068">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600</w:t>
            </w:r>
          </w:p>
        </w:tc>
        <w:tc>
          <w:tcPr>
            <w:tcW w:w="804" w:type="pct"/>
            <w:noWrap w:val="0"/>
            <w:vAlign w:val="center"/>
          </w:tcPr>
          <w:p w14:paraId="0A3B210C">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1200</w:t>
            </w:r>
          </w:p>
        </w:tc>
        <w:tc>
          <w:tcPr>
            <w:tcW w:w="1546" w:type="pct"/>
            <w:noWrap w:val="0"/>
            <w:vAlign w:val="center"/>
          </w:tcPr>
          <w:p w14:paraId="370A3C4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5643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49" w:type="pct"/>
            <w:gridSpan w:val="4"/>
            <w:noWrap w:val="0"/>
            <w:vAlign w:val="center"/>
          </w:tcPr>
          <w:p w14:paraId="5F17E4B8">
            <w:pPr>
              <w:widowControl/>
              <w:spacing w:line="600" w:lineRule="exact"/>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总价</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元</w:t>
            </w:r>
            <w:r>
              <w:rPr>
                <w:rFonts w:hint="eastAsia" w:ascii="宋体" w:hAnsi="宋体" w:eastAsia="宋体" w:cs="宋体"/>
                <w:bCs/>
                <w:kern w:val="0"/>
                <w:sz w:val="21"/>
                <w:szCs w:val="21"/>
                <w:lang w:eastAsia="zh-CN"/>
              </w:rPr>
              <w:t>）</w:t>
            </w:r>
          </w:p>
        </w:tc>
        <w:tc>
          <w:tcPr>
            <w:tcW w:w="2350" w:type="pct"/>
            <w:gridSpan w:val="2"/>
            <w:noWrap w:val="0"/>
            <w:vAlign w:val="center"/>
          </w:tcPr>
          <w:p w14:paraId="5C5BE11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280000</w:t>
            </w:r>
          </w:p>
        </w:tc>
      </w:tr>
    </w:tbl>
    <w:p w14:paraId="5E9F7BFD">
      <w:pPr>
        <w:pStyle w:val="77"/>
        <w:snapToGrid w:val="0"/>
        <w:spacing w:line="360" w:lineRule="auto"/>
        <w:ind w:firstLine="422" w:firstLineChars="200"/>
        <w:textAlignment w:val="auto"/>
        <w:rPr>
          <w:rFonts w:hint="eastAsia" w:ascii="宋体" w:hAnsi="宋体" w:eastAsia="宋体" w:cs="宋体"/>
          <w:b/>
          <w:bCs/>
          <w:sz w:val="21"/>
          <w:szCs w:val="21"/>
        </w:rPr>
      </w:pPr>
    </w:p>
    <w:p w14:paraId="4D41C283">
      <w:pPr>
        <w:pStyle w:val="77"/>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产品描述</w:t>
      </w:r>
    </w:p>
    <w:tbl>
      <w:tblPr>
        <w:tblStyle w:val="43"/>
        <w:tblW w:w="51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511"/>
        <w:gridCol w:w="6557"/>
      </w:tblGrid>
      <w:tr w14:paraId="6E87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08335CB9">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857" w:type="pct"/>
            <w:noWrap w:val="0"/>
            <w:vAlign w:val="center"/>
          </w:tcPr>
          <w:p w14:paraId="7099ED58">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名称</w:t>
            </w:r>
          </w:p>
        </w:tc>
        <w:tc>
          <w:tcPr>
            <w:tcW w:w="3719" w:type="pct"/>
            <w:noWrap w:val="0"/>
            <w:vAlign w:val="center"/>
          </w:tcPr>
          <w:p w14:paraId="0376C749">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产品描述</w:t>
            </w:r>
          </w:p>
        </w:tc>
      </w:tr>
      <w:tr w14:paraId="3A9A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pct"/>
            <w:noWrap w:val="0"/>
            <w:vAlign w:val="center"/>
          </w:tcPr>
          <w:p w14:paraId="28F6CCBB">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857" w:type="pct"/>
            <w:noWrap w:val="0"/>
            <w:vAlign w:val="center"/>
          </w:tcPr>
          <w:p w14:paraId="01B935A9">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kern w:val="0"/>
                <w:sz w:val="21"/>
                <w:szCs w:val="21"/>
              </w:rPr>
              <w:t>无人飞行器</w:t>
            </w:r>
          </w:p>
        </w:tc>
        <w:tc>
          <w:tcPr>
            <w:tcW w:w="3719" w:type="pct"/>
            <w:noWrap w:val="0"/>
            <w:vAlign w:val="center"/>
          </w:tcPr>
          <w:p w14:paraId="4CF71722">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飞行器对称电机轴距：≥860毫米；空机重量：≤3.8千克；云台负重：≥950克；最大起飞重量：≥9千克；</w:t>
            </w:r>
          </w:p>
          <w:p w14:paraId="2B167991">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悬停精度：±0.1米；最大旋转角速度：俯仰轴：≥300°/秒；航向轴：≥100°/秒；最大俯仰角度：≥30°；</w:t>
            </w:r>
          </w:p>
          <w:p w14:paraId="2D1C4E1A">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最大上升速度：≥6米/秒；最大下降速度：≥5米/秒；最大倾斜下降速度：≥7米/秒；最大水平飞行速度：≥20米/秒；</w:t>
            </w:r>
          </w:p>
          <w:p w14:paraId="718BE932">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最大飞行海拔高度：≥5000米；最大可承受风速：≥12米/秒；最长飞行时间：≥55分钟；防护等级：≥IP55；</w:t>
            </w:r>
          </w:p>
          <w:p w14:paraId="3E5A9EC0">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GNSS：GPS+GLONASS+BeiDou+Galileo；工作环境温度：-20°C~50°C；遥控器显示屏：≥7英寸触控屏；</w:t>
            </w:r>
          </w:p>
          <w:p w14:paraId="0DA017CB">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显示屏分辨率：≥1920×1200；最大亮度：≥1200尼特；遥控器续航时间：≥6小时；工作环境温度：-20℃~50℃；</w:t>
            </w:r>
          </w:p>
          <w:p w14:paraId="0F2AF9DC">
            <w:pPr>
              <w:widowControl/>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天线数量：≥4；最大信号有效距离：≥18公里；视觉系统障碍物感知范围：</w:t>
            </w:r>
          </w:p>
          <w:p w14:paraId="32F6B6D2">
            <w:pPr>
              <w:widowControl/>
              <w:jc w:val="both"/>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0.6米至40米；红外感知系统障碍物感知范围：0.1米至8</w:t>
            </w:r>
          </w:p>
          <w:p w14:paraId="39C6E8D8">
            <w:pPr>
              <w:widowControl/>
              <w:jc w:val="both"/>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米；LED补光灯有效照明；电池容量≥5880 毫安时。</w:t>
            </w:r>
          </w:p>
        </w:tc>
      </w:tr>
      <w:tr w14:paraId="1E8A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67998C37">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857" w:type="pct"/>
            <w:noWrap w:val="0"/>
            <w:vAlign w:val="center"/>
          </w:tcPr>
          <w:p w14:paraId="07E9FA3D">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可搭载镜头</w:t>
            </w:r>
          </w:p>
        </w:tc>
        <w:tc>
          <w:tcPr>
            <w:tcW w:w="3719" w:type="pct"/>
            <w:noWrap w:val="0"/>
            <w:vAlign w:val="center"/>
          </w:tcPr>
          <w:p w14:paraId="7DADD3A3">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镜头重量：≤920克</w:t>
            </w:r>
          </w:p>
          <w:p w14:paraId="3076428D">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云台稳定系统：三轴机械云台</w:t>
            </w:r>
          </w:p>
          <w:p w14:paraId="7ECFD1FB">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变焦相机：≥1/1.8 英寸 CMOS，有效像素≥4000 万</w:t>
            </w:r>
          </w:p>
          <w:p w14:paraId="647D6A17">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最大变焦倍数：≥400倍</w:t>
            </w:r>
          </w:p>
          <w:p w14:paraId="6F3C6816">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广角相机：≥1/1.3 英寸 CMOS，有效像素≥4800 万</w:t>
            </w:r>
          </w:p>
          <w:p w14:paraId="682C3701">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热成像相机：点测温、区域测温、中心点测温</w:t>
            </w:r>
          </w:p>
          <w:p w14:paraId="34691598">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热成像变焦倍数：≥30倍</w:t>
            </w:r>
          </w:p>
          <w:p w14:paraId="5CF30424">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激光测距范围：≥3-3000米</w:t>
            </w:r>
          </w:p>
        </w:tc>
      </w:tr>
      <w:tr w14:paraId="541B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31922D48">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p>
        </w:tc>
        <w:tc>
          <w:tcPr>
            <w:tcW w:w="857" w:type="pct"/>
            <w:noWrap w:val="0"/>
            <w:vAlign w:val="center"/>
          </w:tcPr>
          <w:p w14:paraId="3B36EA14">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智能飞行电池</w:t>
            </w:r>
          </w:p>
        </w:tc>
        <w:tc>
          <w:tcPr>
            <w:tcW w:w="3719" w:type="pct"/>
            <w:noWrap w:val="0"/>
            <w:vAlign w:val="center"/>
          </w:tcPr>
          <w:p w14:paraId="094E5777">
            <w:pPr>
              <w:widowControl/>
              <w:jc w:val="both"/>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电池容量≥5880 毫安时</w:t>
            </w:r>
          </w:p>
          <w:p w14:paraId="5F0AA663">
            <w:pPr>
              <w:widowControl/>
              <w:jc w:val="both"/>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使用 220 伏电源时，充满智能飞行电池时间</w:t>
            </w:r>
            <w:r>
              <w:rPr>
                <w:rFonts w:hint="eastAsia"/>
              </w:rPr>
              <w:t>≤</w:t>
            </w:r>
            <w:r>
              <w:rPr>
                <w:rFonts w:hint="eastAsia" w:ascii="宋体" w:hAnsi="宋体" w:eastAsia="宋体" w:cs="宋体"/>
                <w:bCs/>
                <w:color w:val="000000"/>
                <w:kern w:val="0"/>
                <w:sz w:val="21"/>
                <w:szCs w:val="21"/>
                <w:lang w:bidi="ar"/>
              </w:rPr>
              <w:t>75 分钟</w:t>
            </w:r>
          </w:p>
          <w:p w14:paraId="4FD18C84">
            <w:pPr>
              <w:widowControl/>
              <w:jc w:val="both"/>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bidi="ar"/>
              </w:rPr>
              <w:t>使用 110 伏电源时，充满智能飞行电池时间≥85 分钟</w:t>
            </w:r>
          </w:p>
        </w:tc>
      </w:tr>
      <w:tr w14:paraId="4E31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757B9C0C">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w:t>
            </w:r>
          </w:p>
        </w:tc>
        <w:tc>
          <w:tcPr>
            <w:tcW w:w="857" w:type="pct"/>
            <w:noWrap w:val="0"/>
            <w:vAlign w:val="center"/>
          </w:tcPr>
          <w:p w14:paraId="698BD94C">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双云台组件</w:t>
            </w:r>
          </w:p>
        </w:tc>
        <w:tc>
          <w:tcPr>
            <w:tcW w:w="3719" w:type="pct"/>
            <w:noWrap w:val="0"/>
            <w:vAlign w:val="center"/>
          </w:tcPr>
          <w:p w14:paraId="00137336">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双云台组件防水等级 要求：≥IP44</w:t>
            </w:r>
          </w:p>
          <w:p w14:paraId="70E8481D">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备用减震球≥8</w:t>
            </w:r>
          </w:p>
        </w:tc>
      </w:tr>
      <w:tr w14:paraId="03AA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41402D91">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w:t>
            </w:r>
          </w:p>
        </w:tc>
        <w:tc>
          <w:tcPr>
            <w:tcW w:w="857" w:type="pct"/>
            <w:noWrap w:val="0"/>
            <w:vAlign w:val="center"/>
          </w:tcPr>
          <w:p w14:paraId="71475AA5">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四段抛投器</w:t>
            </w:r>
          </w:p>
        </w:tc>
        <w:tc>
          <w:tcPr>
            <w:tcW w:w="3719" w:type="pct"/>
            <w:noWrap w:val="0"/>
            <w:vAlign w:val="center"/>
          </w:tcPr>
          <w:p w14:paraId="54624EFE">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抛投器重量：≤450克</w:t>
            </w:r>
          </w:p>
          <w:p w14:paraId="781D8B9B">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可抛投数量：大于等于4个</w:t>
            </w:r>
          </w:p>
          <w:p w14:paraId="24A42F4B">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抛投器尺寸：≤125mm*117mm*60mm</w:t>
            </w:r>
          </w:p>
          <w:p w14:paraId="2BB46273">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抛投器具备可视功能，像素：≥1080P 30帧</w:t>
            </w:r>
          </w:p>
        </w:tc>
      </w:tr>
      <w:tr w14:paraId="5C87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1C3AB55D">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w:t>
            </w:r>
          </w:p>
        </w:tc>
        <w:tc>
          <w:tcPr>
            <w:tcW w:w="857" w:type="pct"/>
            <w:noWrap w:val="0"/>
            <w:vAlign w:val="center"/>
          </w:tcPr>
          <w:p w14:paraId="509FFCBF">
            <w:pPr>
              <w:widowControl/>
              <w:jc w:val="center"/>
              <w:rPr>
                <w:rFonts w:hint="eastAsia" w:ascii="宋体" w:hAnsi="宋体" w:eastAsia="宋体" w:cs="宋体"/>
                <w:bCs/>
                <w:color w:val="000000"/>
                <w:kern w:val="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kern w:val="0"/>
                <w:sz w:val="21"/>
                <w:szCs w:val="21"/>
              </w:rPr>
              <w:t>室内教学拆装调无人机实训平台</w:t>
            </w:r>
          </w:p>
        </w:tc>
        <w:tc>
          <w:tcPr>
            <w:tcW w:w="3719" w:type="pct"/>
            <w:noWrap w:val="0"/>
            <w:vAlign w:val="top"/>
          </w:tcPr>
          <w:p w14:paraId="4C7CA19B">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一、室内教学拆装调试无人机实训平台必须满足以下功能要求：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 xml:space="preserve">★1、采用全碳纤维上下板和航空铝材质，四旋翼结构设计，用于学生室内反复拆装练习、零部件调试、故障检测与维修等；全机身采用M3内六角碳钢螺丝，增加反复拆装次数，不易损坏； </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★2、配套多自由度桌面调试系统，无人机可通过快拆接口连接到调试器，学生可在室内桌面上进行飞行调试，调参，避免炸机；</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3、飞控采用STM32主控芯片，IMU采用铜板和硅胶球减震设计，支持四轴和六轴控制，代码采用C语言编写，且完全开源。可用遥控器摇杆对加速度计、电调直接进行校准，操作更便捷；</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4、设备配套相关教学资料，满足教学需求。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二、室内教学拆装调试无人机实训平台飞行参数要求：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1、支持飞行模式：自稳（姿态）、定高飞行模式；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2、最长飞行时间：≥25min；</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3、最大飞行速度：≥15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4、最远遥控距离：≥750m；</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5、最大巡航速度：≥15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6、最大上升速度：≥5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7、最大下降速度：≥4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8、俯仰轴旋转角速度：≥20°/s；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9、航向轴旋转角速度：≥60°/s；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10、飞行时最大风速：≥8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11、气压计定高精度：±0.5m；</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12、工作温度：-10 ℃~45℃。</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三、室内教学拆装调试无人机实训平台规格参数要求：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1、机架：机身采用四旋翼X型结构，对角轴距≥380mm，机身尺寸≥310mm*310mm*170mm，机身材质为碳纤维和航空铝，中心板集成分电板和电池供电功能；</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2、飞控： STM32主控芯片，三轴加速度计/陀螺仪；铜板配重和硅胶球减震设计；支持S.BUS单总线接收模式；黑色亚克力外壳；飞控留有全色LED指示灯；支持地面站USB升级固件；SWD下载接口≥1个；IIC接口≥2个；UART串口接口≥2个；PMU电源接口≥1个；GPS接口≥1个，SD卡接口≥1个，飞控内部集成微型蜂鸣器（非外置），飞控底部带FPC排座接口，可通过FPC排线连接到无人机下中心板，直接输出电调PWM信号；</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3、电调：多旋翼专用高速电调；</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4、电机：三相交流无刷电机；</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5、桨叶：高效耐摔尼龙螺旋桨；</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6、遥控器：≥8通道，高分辨率显示屏，内置电池；</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7、接收机：支持S.BUS、PPM、PWM模式；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8、电池：3S/35C动力锂电池，XT60接头；</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9、电池仓：采用碳纤维材料一体化设计，底部采用快拆结构设计；</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10、充电器：支持2-4S平衡充，带数码管电压实时显示功能；</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11、电压检测模块：支持1-6S电压检测，可设置报警电压；</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12、配套工具包：2mm六角扳手*1、2.5mm六角扳手*1、3M胶*2；</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13、每架无人机采用独立手提航空铝包装箱，高密度海绵内衬。</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四、室内教学拆装调试无人机实训平台配套教学资料要求：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1、提供配套PC地面站软件、飞控编程开发环境、飞控下载驱动；</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2、无人机装配课程：</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第一节：组装上机臂及电机</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第二节：组装上机臂20mm铝柱</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第三节：组装下机臂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第四节：组装脚垫及机腿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第五节：组装电池板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第六节：安装机臂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第七节：安装电源模块及连接电调线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第八节：焊接电调线及BB响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第九节：安装LED灯及飞控</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第十节：连接电调信号线和安装上主板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第十一节：安装接收机并连接飞控线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第十二节：固定电调和接收机天线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第十三节：安装无人机桨叶</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第十四节：安装安全拉杆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 xml:space="preserve">飞控与地面站调试视频课程： </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第一节：Mission Planner地面站简介及操作</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第二节：飞行控制器介绍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第三节：飞控启动过程与连接地面站</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第四节：加速度计校准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第五节：遥控器校准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第六节：电调校准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第七节：磁罗盘校准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第八节：飞行模式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第九节：飞行前检查与故障排除</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第十节：飞控代码编译与下载</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第十一节：了解飞控代码架构</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3、配套实训指导书包含以下内容：</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（1）无人机的简介及发展史</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（2）四轴多旋翼的组成部分介绍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（3）小飞手及图传模块</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（4）四轴多旋翼遥控器系统的介绍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（5）四轴多旋翼的组装及拆解介绍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（6）地面站的安装及使用简介</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（7）四轴多旋翼的调试</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（8）四轴多旋翼故障检测与维修</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（9）四轴多旋翼飞行</w:t>
            </w:r>
          </w:p>
        </w:tc>
      </w:tr>
      <w:tr w14:paraId="6CC2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244FA011">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7</w:t>
            </w:r>
          </w:p>
        </w:tc>
        <w:tc>
          <w:tcPr>
            <w:tcW w:w="857" w:type="pct"/>
            <w:noWrap w:val="0"/>
            <w:vAlign w:val="center"/>
          </w:tcPr>
          <w:p w14:paraId="63416231">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无人机故障检修实训平台</w:t>
            </w:r>
          </w:p>
        </w:tc>
        <w:tc>
          <w:tcPr>
            <w:tcW w:w="3719" w:type="pct"/>
            <w:noWrap w:val="0"/>
            <w:vAlign w:val="top"/>
          </w:tcPr>
          <w:p w14:paraId="2B0ECBE5">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无人机故障检修实训平台功能要求：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1、电机类型：无刷电机；</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2、电调：20A；</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3、锂电池：</w:t>
            </w:r>
            <w:r>
              <w:rPr>
                <w:rFonts w:hint="eastAsia" w:ascii="宋体" w:hAnsi="宋体" w:eastAsia="宋体" w:cs="宋体"/>
                <w:color w:val="000000"/>
                <w:kern w:val="0"/>
                <w:sz w:val="21"/>
                <w:szCs w:val="21"/>
                <w:lang w:bidi="ar"/>
              </w:rPr>
              <w:t>≥</w:t>
            </w:r>
            <w:r>
              <w:rPr>
                <w:rFonts w:hint="eastAsia" w:ascii="宋体" w:hAnsi="宋体" w:eastAsia="宋体" w:cs="宋体"/>
                <w:bCs/>
                <w:color w:val="000000"/>
                <w:kern w:val="0"/>
                <w:sz w:val="21"/>
                <w:szCs w:val="21"/>
                <w:lang w:bidi="ar"/>
              </w:rPr>
              <w:t>5200MAH锂电池；</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4、遥控器通道数不少于8个；支持宽电压输入；支持SUS；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5、飞行模式支持定点模式、定高模式、任务模式和返航模式；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传感器模块包含磁罗盘传感器模块、气压高度计模块、加速度计模块、陀螺传感器模块、飞行数据存储模块、参数存储模块、主控制器模块、输入输出控制器模块；外设串口包含：数传串口、GPS串口、外置罗盘等；</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7、具备磁罗盘异常修正、单参数调节、多传感器融合、二次开发功能；飞控内部要求集成蜂鸣器，免于外接蜂鸣器模块；</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8、无人机故障检测与维修实训平台要求在检测面板上设置电源安全开关，保障产品使用过程中的安全性；能够还原四旋翼无人机系统构成，要求能够直观展示无人机内部线路的连接方式；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无人机故障检测与维修实训平台设置动力电源故障、分电板故障、电机供电故障、、电机信号故障、接收机故障、飞控供电故障、电机转向故障，接头采用插拔接口设计，可同时设置多种不同的无人机故障，故障可通过插拔接口或者开关进行恢复复原；</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10、支持以下故障检测:</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1)无人机配电系统故障检测实验；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2)无人机电源管理模块故障检测实验；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3)无人机通讯系统故障检测实验；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4)无人机电机缺项故障检测实验；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5)无人机电调信号故障检测实验；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6)无人机电调供电故障检测实验；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7)无人机动力系统综合检测实验；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8)无人机飞控故障故障检测实验；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9)无人机系统综合故障检测实验；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11、故障点设置能够展现真实故障情况的发生以及检测维修;至少能够实现对无机系统部件进行功能检测。</w:t>
            </w:r>
          </w:p>
        </w:tc>
      </w:tr>
      <w:tr w14:paraId="5BA2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6D4A6088">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8</w:t>
            </w:r>
          </w:p>
        </w:tc>
        <w:tc>
          <w:tcPr>
            <w:tcW w:w="857" w:type="pct"/>
            <w:noWrap w:val="0"/>
            <w:vAlign w:val="center"/>
          </w:tcPr>
          <w:p w14:paraId="5462C3C9">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-钳子</w:t>
            </w:r>
          </w:p>
        </w:tc>
        <w:tc>
          <w:tcPr>
            <w:tcW w:w="3719" w:type="pct"/>
            <w:noWrap w:val="0"/>
            <w:vAlign w:val="center"/>
          </w:tcPr>
          <w:p w14:paraId="6BD027AA">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钳头45钢锻造，镍铁处理，长度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180mm</w:t>
            </w:r>
          </w:p>
        </w:tc>
      </w:tr>
      <w:tr w14:paraId="6AB9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5231E8C0">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9</w:t>
            </w:r>
          </w:p>
        </w:tc>
        <w:tc>
          <w:tcPr>
            <w:tcW w:w="857" w:type="pct"/>
            <w:noWrap w:val="0"/>
            <w:vAlign w:val="center"/>
          </w:tcPr>
          <w:p w14:paraId="4E99DD75">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风枪烙铁一体电焊台</w:t>
            </w:r>
          </w:p>
        </w:tc>
        <w:tc>
          <w:tcPr>
            <w:tcW w:w="3719" w:type="pct"/>
            <w:noWrap w:val="0"/>
            <w:vAlign w:val="center"/>
          </w:tcPr>
          <w:p w14:paraId="7047F0AD">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val="en-US" w:eastAsia="zh-CN" w:bidi="ar"/>
              </w:rPr>
              <w:t>防静电二合一拆焊台</w:t>
            </w:r>
          </w:p>
        </w:tc>
      </w:tr>
      <w:tr w14:paraId="5711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325F0744">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10</w:t>
            </w:r>
          </w:p>
        </w:tc>
        <w:tc>
          <w:tcPr>
            <w:tcW w:w="857" w:type="pct"/>
            <w:noWrap w:val="0"/>
            <w:vAlign w:val="center"/>
          </w:tcPr>
          <w:p w14:paraId="50DAF576">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烙铁架</w:t>
            </w:r>
          </w:p>
        </w:tc>
        <w:tc>
          <w:tcPr>
            <w:tcW w:w="3719" w:type="pct"/>
            <w:noWrap w:val="0"/>
            <w:vAlign w:val="center"/>
          </w:tcPr>
          <w:p w14:paraId="2A2E56C8">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val="en-US" w:eastAsia="zh-CN" w:bidi="ar"/>
              </w:rPr>
              <w:t>全金属烙铁架</w:t>
            </w:r>
          </w:p>
        </w:tc>
      </w:tr>
      <w:tr w14:paraId="1DA3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11C5377F">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11</w:t>
            </w:r>
          </w:p>
        </w:tc>
        <w:tc>
          <w:tcPr>
            <w:tcW w:w="857" w:type="pct"/>
            <w:noWrap w:val="0"/>
            <w:vAlign w:val="center"/>
          </w:tcPr>
          <w:p w14:paraId="4754BE57">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热熔胶枪</w:t>
            </w:r>
          </w:p>
        </w:tc>
        <w:tc>
          <w:tcPr>
            <w:tcW w:w="3719" w:type="pct"/>
            <w:noWrap w:val="0"/>
            <w:vAlign w:val="center"/>
          </w:tcPr>
          <w:p w14:paraId="3F52DB84">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val="en-US" w:eastAsia="zh-CN" w:bidi="ar"/>
              </w:rPr>
              <w:t>额定电压：220V-50HZ；参数规格：40W；PRC陶瓷发热芯</w:t>
            </w:r>
          </w:p>
        </w:tc>
      </w:tr>
      <w:tr w14:paraId="3167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4E494326">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12</w:t>
            </w:r>
          </w:p>
        </w:tc>
        <w:tc>
          <w:tcPr>
            <w:tcW w:w="857" w:type="pct"/>
            <w:noWrap w:val="0"/>
            <w:vAlign w:val="center"/>
          </w:tcPr>
          <w:p w14:paraId="0C248789">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烙铁头清理器</w:t>
            </w:r>
          </w:p>
        </w:tc>
        <w:tc>
          <w:tcPr>
            <w:tcW w:w="3719" w:type="pct"/>
            <w:noWrap w:val="0"/>
            <w:vAlign w:val="center"/>
          </w:tcPr>
          <w:p w14:paraId="4C31B797">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球顶设计，无需加水，避免烙铁头降温</w:t>
            </w:r>
          </w:p>
        </w:tc>
      </w:tr>
      <w:tr w14:paraId="1724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2EF82C5F">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13</w:t>
            </w:r>
          </w:p>
        </w:tc>
        <w:tc>
          <w:tcPr>
            <w:tcW w:w="857" w:type="pct"/>
            <w:noWrap w:val="0"/>
            <w:vAlign w:val="center"/>
          </w:tcPr>
          <w:p w14:paraId="6DAC363C">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万用表</w:t>
            </w:r>
          </w:p>
        </w:tc>
        <w:tc>
          <w:tcPr>
            <w:tcW w:w="3719" w:type="pct"/>
            <w:noWrap w:val="0"/>
            <w:vAlign w:val="center"/>
          </w:tcPr>
          <w:p w14:paraId="2E74C9AC">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直流电压：200mV-1000V；温度：-20℃—300℃；交流电压：2V-750V</w:t>
            </w:r>
          </w:p>
        </w:tc>
      </w:tr>
      <w:tr w14:paraId="35EB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7DDFB3E4">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14</w:t>
            </w:r>
          </w:p>
        </w:tc>
        <w:tc>
          <w:tcPr>
            <w:tcW w:w="857" w:type="pct"/>
            <w:noWrap w:val="0"/>
            <w:vAlign w:val="center"/>
          </w:tcPr>
          <w:p w14:paraId="35AF9FE9">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-工具刀</w:t>
            </w:r>
          </w:p>
        </w:tc>
        <w:tc>
          <w:tcPr>
            <w:tcW w:w="3719" w:type="pct"/>
            <w:noWrap w:val="0"/>
            <w:vAlign w:val="center"/>
          </w:tcPr>
          <w:p w14:paraId="4EF5C23E">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采用塑料推手，推拉方便，长度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180mm</w:t>
            </w:r>
          </w:p>
        </w:tc>
      </w:tr>
      <w:tr w14:paraId="1925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657CFCDD">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15</w:t>
            </w:r>
          </w:p>
        </w:tc>
        <w:tc>
          <w:tcPr>
            <w:tcW w:w="857" w:type="pct"/>
            <w:noWrap w:val="0"/>
            <w:vAlign w:val="center"/>
          </w:tcPr>
          <w:p w14:paraId="22D8E162">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-螺丝刀</w:t>
            </w:r>
          </w:p>
        </w:tc>
        <w:tc>
          <w:tcPr>
            <w:tcW w:w="3719" w:type="pct"/>
            <w:noWrap w:val="0"/>
            <w:vAlign w:val="center"/>
          </w:tcPr>
          <w:p w14:paraId="3CE8219F">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十字螺丝刀，长度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200mm</w:t>
            </w:r>
          </w:p>
        </w:tc>
      </w:tr>
      <w:tr w14:paraId="1B45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5E9CAFBE">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16</w:t>
            </w:r>
          </w:p>
        </w:tc>
        <w:tc>
          <w:tcPr>
            <w:tcW w:w="857" w:type="pct"/>
            <w:noWrap w:val="0"/>
            <w:vAlign w:val="center"/>
          </w:tcPr>
          <w:p w14:paraId="63484A32">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套筒</w:t>
            </w:r>
          </w:p>
        </w:tc>
        <w:tc>
          <w:tcPr>
            <w:tcW w:w="3719" w:type="pct"/>
            <w:noWrap w:val="0"/>
            <w:vAlign w:val="center"/>
          </w:tcPr>
          <w:p w14:paraId="0E372183">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十字套筒，碳钢材质，长度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60mm</w:t>
            </w:r>
          </w:p>
        </w:tc>
      </w:tr>
      <w:tr w14:paraId="4F9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039CF8EA">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17</w:t>
            </w:r>
          </w:p>
        </w:tc>
        <w:tc>
          <w:tcPr>
            <w:tcW w:w="857" w:type="pct"/>
            <w:noWrap w:val="0"/>
            <w:vAlign w:val="center"/>
          </w:tcPr>
          <w:p w14:paraId="0C5F4F80">
            <w:pPr>
              <w:widowControl/>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-尺子</w:t>
            </w:r>
          </w:p>
        </w:tc>
        <w:tc>
          <w:tcPr>
            <w:tcW w:w="3719" w:type="pct"/>
            <w:noWrap w:val="0"/>
            <w:vAlign w:val="center"/>
          </w:tcPr>
          <w:p w14:paraId="1AD02CF1">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高档强磁水平尺，长度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320mm</w:t>
            </w:r>
          </w:p>
        </w:tc>
      </w:tr>
      <w:tr w14:paraId="45A7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3E880EEF">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18</w:t>
            </w:r>
          </w:p>
        </w:tc>
        <w:tc>
          <w:tcPr>
            <w:tcW w:w="857" w:type="pct"/>
            <w:noWrap w:val="0"/>
            <w:vAlign w:val="center"/>
          </w:tcPr>
          <w:p w14:paraId="1A651CEF">
            <w:pPr>
              <w:widowControl/>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胶棒</w:t>
            </w:r>
          </w:p>
        </w:tc>
        <w:tc>
          <w:tcPr>
            <w:tcW w:w="3719" w:type="pct"/>
            <w:noWrap w:val="0"/>
            <w:vAlign w:val="center"/>
          </w:tcPr>
          <w:p w14:paraId="1D8F5B08">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材质：EVA材质</w:t>
            </w:r>
          </w:p>
        </w:tc>
      </w:tr>
      <w:tr w14:paraId="18BE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3CD5A499">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19</w:t>
            </w:r>
          </w:p>
        </w:tc>
        <w:tc>
          <w:tcPr>
            <w:tcW w:w="857" w:type="pct"/>
            <w:noWrap w:val="0"/>
            <w:vAlign w:val="center"/>
          </w:tcPr>
          <w:p w14:paraId="2BE3299F">
            <w:pPr>
              <w:widowControl/>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焊锡丝</w:t>
            </w:r>
          </w:p>
        </w:tc>
        <w:tc>
          <w:tcPr>
            <w:tcW w:w="3719" w:type="pct"/>
            <w:noWrap w:val="0"/>
            <w:vAlign w:val="center"/>
          </w:tcPr>
          <w:p w14:paraId="2E22CD4A">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63%含锡，0.88mm</w:t>
            </w:r>
          </w:p>
        </w:tc>
      </w:tr>
      <w:tr w14:paraId="5F77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6F0084B0">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20</w:t>
            </w:r>
          </w:p>
        </w:tc>
        <w:tc>
          <w:tcPr>
            <w:tcW w:w="857" w:type="pct"/>
            <w:noWrap w:val="0"/>
            <w:vAlign w:val="center"/>
          </w:tcPr>
          <w:p w14:paraId="6EF65B88">
            <w:pPr>
              <w:widowControl/>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航空包装箱</w:t>
            </w:r>
          </w:p>
        </w:tc>
        <w:tc>
          <w:tcPr>
            <w:tcW w:w="3719" w:type="pct"/>
            <w:noWrap w:val="0"/>
            <w:vAlign w:val="center"/>
          </w:tcPr>
          <w:p w14:paraId="64F2FF3E">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手提航空铝包装箱，</w:t>
            </w:r>
            <w:r>
              <w:rPr>
                <w:rFonts w:hint="eastAsia" w:ascii="宋体" w:hAnsi="宋体" w:eastAsia="宋体" w:cs="宋体"/>
                <w:bCs/>
                <w:color w:val="000000"/>
                <w:kern w:val="0"/>
                <w:sz w:val="21"/>
                <w:szCs w:val="21"/>
                <w:lang w:bidi="ar"/>
              </w:rPr>
              <w:t>长*宽*高≤</w:t>
            </w:r>
            <w:r>
              <w:rPr>
                <w:rFonts w:hint="eastAsia" w:ascii="宋体" w:hAnsi="宋体" w:eastAsia="宋体" w:cs="宋体"/>
                <w:bCs/>
                <w:color w:val="000000"/>
                <w:kern w:val="0"/>
                <w:sz w:val="21"/>
                <w:szCs w:val="21"/>
                <w:lang w:val="en-US" w:eastAsia="zh-CN" w:bidi="ar"/>
              </w:rPr>
              <w:t>400mm*250mm*200mm</w:t>
            </w:r>
          </w:p>
        </w:tc>
      </w:tr>
      <w:tr w14:paraId="0493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7D045E01">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21</w:t>
            </w:r>
          </w:p>
        </w:tc>
        <w:tc>
          <w:tcPr>
            <w:tcW w:w="857" w:type="pct"/>
            <w:noWrap w:val="0"/>
            <w:vAlign w:val="center"/>
          </w:tcPr>
          <w:p w14:paraId="41559EE1">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-电机</w:t>
            </w:r>
          </w:p>
        </w:tc>
        <w:tc>
          <w:tcPr>
            <w:tcW w:w="3719" w:type="pct"/>
            <w:noWrap w:val="0"/>
            <w:vAlign w:val="center"/>
          </w:tcPr>
          <w:p w14:paraId="41CCD50D">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三相交流无刷电机2212-980KV</w:t>
            </w:r>
          </w:p>
        </w:tc>
      </w:tr>
      <w:tr w14:paraId="30CA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533173A5">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22</w:t>
            </w:r>
          </w:p>
        </w:tc>
        <w:tc>
          <w:tcPr>
            <w:tcW w:w="857" w:type="pct"/>
            <w:noWrap w:val="0"/>
            <w:vAlign w:val="center"/>
          </w:tcPr>
          <w:p w14:paraId="245FC846">
            <w:pPr>
              <w:widowControl/>
              <w:jc w:val="left"/>
              <w:textAlignment w:val="top"/>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电调</w:t>
            </w:r>
          </w:p>
        </w:tc>
        <w:tc>
          <w:tcPr>
            <w:tcW w:w="3719" w:type="pct"/>
            <w:noWrap w:val="0"/>
            <w:vAlign w:val="center"/>
          </w:tcPr>
          <w:p w14:paraId="428891E7">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多旋翼专用高速电调</w:t>
            </w:r>
          </w:p>
        </w:tc>
      </w:tr>
      <w:tr w14:paraId="5C1B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329C6B6C">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23</w:t>
            </w:r>
          </w:p>
        </w:tc>
        <w:tc>
          <w:tcPr>
            <w:tcW w:w="857" w:type="pct"/>
            <w:noWrap w:val="0"/>
            <w:vAlign w:val="center"/>
          </w:tcPr>
          <w:p w14:paraId="5E67F907">
            <w:pPr>
              <w:widowControl/>
              <w:jc w:val="left"/>
              <w:textAlignment w:val="top"/>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-桨叶</w:t>
            </w:r>
          </w:p>
        </w:tc>
        <w:tc>
          <w:tcPr>
            <w:tcW w:w="3719" w:type="pct"/>
            <w:noWrap w:val="0"/>
            <w:vAlign w:val="center"/>
          </w:tcPr>
          <w:p w14:paraId="6679EB86">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高效耐摔尼龙螺旋桨9045</w:t>
            </w:r>
          </w:p>
        </w:tc>
      </w:tr>
      <w:tr w14:paraId="72A1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61A6DB64">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24</w:t>
            </w:r>
          </w:p>
        </w:tc>
        <w:tc>
          <w:tcPr>
            <w:tcW w:w="857" w:type="pct"/>
            <w:noWrap w:val="0"/>
            <w:vAlign w:val="center"/>
          </w:tcPr>
          <w:p w14:paraId="2D72367E">
            <w:pPr>
              <w:widowControl/>
              <w:jc w:val="left"/>
              <w:textAlignment w:val="top"/>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脚架</w:t>
            </w:r>
          </w:p>
        </w:tc>
        <w:tc>
          <w:tcPr>
            <w:tcW w:w="3719" w:type="pct"/>
            <w:noWrap w:val="0"/>
            <w:vAlign w:val="center"/>
          </w:tcPr>
          <w:p w14:paraId="4201F8A2">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val="en-US" w:eastAsia="zh-CN" w:bidi="ar"/>
              </w:rPr>
              <w:t>直径</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15mm，长度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150mm</w:t>
            </w:r>
          </w:p>
        </w:tc>
      </w:tr>
      <w:tr w14:paraId="064C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7DA4B67C">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25</w:t>
            </w:r>
          </w:p>
        </w:tc>
        <w:tc>
          <w:tcPr>
            <w:tcW w:w="857" w:type="pct"/>
            <w:noWrap w:val="0"/>
            <w:vAlign w:val="center"/>
          </w:tcPr>
          <w:p w14:paraId="7CF60D3E">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拆装调无人机实训平台备用电池</w:t>
            </w:r>
          </w:p>
        </w:tc>
        <w:tc>
          <w:tcPr>
            <w:tcW w:w="3719" w:type="pct"/>
            <w:noWrap w:val="0"/>
            <w:vAlign w:val="center"/>
          </w:tcPr>
          <w:p w14:paraId="5DEE7EDC">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5200mAh/3S/11.1V备用电池规格参数要求：</w:t>
            </w:r>
          </w:p>
          <w:p w14:paraId="484988F8">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适用于拆装调实训无人机</w:t>
            </w:r>
          </w:p>
          <w:p w14:paraId="43CB9163">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1、电池尺寸：长*宽*高≥135mm*42mm*30mm；</w:t>
            </w:r>
          </w:p>
          <w:p w14:paraId="589DCF70">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2、额定容量：≥5200mAh；</w:t>
            </w:r>
          </w:p>
          <w:p w14:paraId="33924A52">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3、额定电压：≥11.1V；</w:t>
            </w:r>
          </w:p>
          <w:p w14:paraId="154690F8">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4、电池接头：XT60。</w:t>
            </w:r>
          </w:p>
        </w:tc>
      </w:tr>
      <w:tr w14:paraId="72D9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3FB936F5">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26</w:t>
            </w:r>
          </w:p>
        </w:tc>
        <w:tc>
          <w:tcPr>
            <w:tcW w:w="857" w:type="pct"/>
            <w:noWrap w:val="0"/>
            <w:vAlign w:val="center"/>
          </w:tcPr>
          <w:p w14:paraId="5ACAABB1">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热敏标签打印机</w:t>
            </w:r>
          </w:p>
        </w:tc>
        <w:tc>
          <w:tcPr>
            <w:tcW w:w="3719" w:type="pct"/>
            <w:noWrap w:val="0"/>
            <w:vAlign w:val="center"/>
          </w:tcPr>
          <w:p w14:paraId="1F2376E2">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1、打印分辨率≥300dpi 2、打印宽度20mm至108mm,</w:t>
            </w:r>
          </w:p>
          <w:p w14:paraId="2D0FBDD8">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3、打印速度：≥100mm/s</w:t>
            </w:r>
          </w:p>
          <w:p w14:paraId="4EEE702C">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不含耗材</w:t>
            </w:r>
          </w:p>
        </w:tc>
      </w:tr>
    </w:tbl>
    <w:p w14:paraId="1FC1D5CA">
      <w:pPr>
        <w:widowControl/>
        <w:shd w:val="clear" w:color="auto" w:fill="FFFFFF"/>
        <w:spacing w:line="480" w:lineRule="exact"/>
        <w:ind w:right="360" w:firstLine="420" w:firstLineChars="200"/>
        <w:jc w:val="left"/>
        <w:rPr>
          <w:rFonts w:ascii="宋体" w:hAnsi="宋体" w:cs="宋体"/>
          <w:szCs w:val="21"/>
        </w:rPr>
      </w:pPr>
      <w:r>
        <w:rPr>
          <w:rFonts w:hint="eastAsia" w:ascii="宋体" w:hAnsi="宋体" w:cs="宋体"/>
          <w:szCs w:val="21"/>
        </w:rPr>
        <w:t>注：1.所有招标内容除特别标注为“进口产品”外，均采购国产产品，即非“通过中国海关报关验放进入中国境内且产自关境外的产品”，投标货物及服务各项技术标准应当符合国家强制性标准。2.招标内容标注为“进口产品”的，满足需求的国产产品和进口产品按照公平竞争原则实施采购。</w:t>
      </w:r>
    </w:p>
    <w:p w14:paraId="1B1F4C34">
      <w:pPr>
        <w:widowControl/>
        <w:shd w:val="clear" w:color="auto" w:fill="FFFFFF"/>
        <w:spacing w:line="480" w:lineRule="exact"/>
        <w:ind w:right="360" w:firstLine="420" w:firstLineChars="200"/>
        <w:jc w:val="left"/>
        <w:rPr>
          <w:rFonts w:hint="eastAsia" w:ascii="宋体" w:hAnsi="宋体" w:cs="宋体"/>
          <w:color w:val="auto"/>
          <w:szCs w:val="21"/>
        </w:rPr>
      </w:pPr>
      <w:r>
        <w:rPr>
          <w:rFonts w:hint="eastAsia" w:ascii="宋体" w:hAnsi="宋体" w:cs="宋体"/>
          <w:color w:val="auto"/>
          <w:szCs w:val="21"/>
        </w:rPr>
        <w:t>6.合同履行期限：</w:t>
      </w:r>
      <w:bookmarkStart w:id="11" w:name="_Toc28359080"/>
      <w:bookmarkStart w:id="12" w:name="_Toc35393622"/>
      <w:bookmarkStart w:id="13" w:name="_Toc28359003"/>
      <w:bookmarkStart w:id="14" w:name="_Toc35393791"/>
      <w:r>
        <w:rPr>
          <w:rFonts w:hint="eastAsia" w:ascii="宋体" w:hAnsi="宋体" w:cs="宋体"/>
          <w:color w:val="auto"/>
          <w:szCs w:val="21"/>
        </w:rPr>
        <w:t>签订合同后30日历天内完成。</w:t>
      </w:r>
    </w:p>
    <w:p w14:paraId="7511BBB4">
      <w:pPr>
        <w:widowControl/>
        <w:shd w:val="clear" w:color="auto" w:fill="FFFFFF"/>
        <w:spacing w:line="480" w:lineRule="exact"/>
        <w:ind w:right="360" w:firstLine="420" w:firstLineChars="200"/>
        <w:jc w:val="left"/>
        <w:rPr>
          <w:rFonts w:ascii="宋体" w:hAnsi="宋体" w:cs="宋体"/>
          <w:szCs w:val="21"/>
        </w:rPr>
      </w:pPr>
      <w:r>
        <w:rPr>
          <w:rFonts w:hint="eastAsia" w:ascii="宋体" w:hAnsi="宋体" w:cs="宋体"/>
          <w:szCs w:val="21"/>
        </w:rPr>
        <w:t>7.本项目（</w:t>
      </w:r>
      <w:r>
        <w:rPr>
          <w:rFonts w:hint="eastAsia" w:ascii="宋体" w:hAnsi="宋体" w:cs="宋体"/>
          <w:szCs w:val="21"/>
          <w:lang w:eastAsia="zh-CN"/>
        </w:rPr>
        <w:t>☑</w:t>
      </w:r>
      <w:r>
        <w:rPr>
          <w:rFonts w:hint="eastAsia" w:ascii="宋体" w:hAnsi="宋体" w:cs="宋体"/>
          <w:szCs w:val="21"/>
        </w:rPr>
        <w:t>不接受□接受）联合体投标。</w:t>
      </w:r>
    </w:p>
    <w:p w14:paraId="00A4AF94">
      <w:pPr>
        <w:snapToGrid w:val="0"/>
        <w:spacing w:line="480" w:lineRule="exact"/>
        <w:ind w:firstLine="422" w:firstLineChars="200"/>
        <w:rPr>
          <w:rFonts w:ascii="宋体" w:hAnsi="宋体" w:cs="宋体"/>
          <w:b/>
          <w:bCs/>
          <w:szCs w:val="21"/>
        </w:rPr>
      </w:pPr>
      <w:r>
        <w:rPr>
          <w:rFonts w:hint="eastAsia" w:ascii="宋体" w:hAnsi="宋体" w:cs="宋体"/>
          <w:b/>
          <w:bCs/>
          <w:szCs w:val="21"/>
        </w:rPr>
        <w:t>二、投标人资格要求：</w:t>
      </w:r>
      <w:bookmarkEnd w:id="11"/>
      <w:bookmarkEnd w:id="12"/>
      <w:bookmarkEnd w:id="13"/>
      <w:bookmarkEnd w:id="14"/>
    </w:p>
    <w:p w14:paraId="70EA049A">
      <w:pPr>
        <w:snapToGrid w:val="0"/>
        <w:spacing w:line="48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676D27C2">
      <w:pPr>
        <w:snapToGrid w:val="0"/>
        <w:spacing w:line="480" w:lineRule="exact"/>
        <w:ind w:firstLine="420" w:firstLineChars="200"/>
        <w:rPr>
          <w:rFonts w:ascii="宋体" w:hAnsi="宋体" w:cs="宋体"/>
          <w:szCs w:val="21"/>
        </w:rPr>
      </w:pPr>
      <w:r>
        <w:rPr>
          <w:rFonts w:hint="eastAsia" w:ascii="宋体" w:hAnsi="宋体" w:cs="宋体"/>
          <w:szCs w:val="21"/>
        </w:rPr>
        <w:t>(1)具有独立承担民事责任的能力；</w:t>
      </w:r>
    </w:p>
    <w:p w14:paraId="2B2F8C55">
      <w:pPr>
        <w:snapToGrid w:val="0"/>
        <w:spacing w:line="48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14:paraId="6C106478">
      <w:pPr>
        <w:snapToGrid w:val="0"/>
        <w:spacing w:line="48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14:paraId="3E901B19">
      <w:pPr>
        <w:snapToGrid w:val="0"/>
        <w:spacing w:line="48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14:paraId="01A6E3B3">
      <w:pPr>
        <w:snapToGrid w:val="0"/>
        <w:spacing w:line="480" w:lineRule="exact"/>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5853EEBA">
      <w:pPr>
        <w:snapToGrid w:val="0"/>
        <w:spacing w:line="480" w:lineRule="exact"/>
        <w:ind w:firstLine="420" w:firstLineChars="200"/>
        <w:rPr>
          <w:rFonts w:ascii="宋体" w:hAnsi="宋体" w:cs="宋体"/>
          <w:szCs w:val="21"/>
        </w:rPr>
      </w:pPr>
      <w:r>
        <w:rPr>
          <w:rFonts w:hint="eastAsia" w:ascii="宋体" w:hAnsi="宋体" w:cs="宋体"/>
          <w:szCs w:val="21"/>
        </w:rPr>
        <w:t>(6)法律、行政法规规定的其他条件。</w:t>
      </w:r>
      <w:bookmarkStart w:id="15" w:name="_Toc28359004"/>
      <w:bookmarkStart w:id="16" w:name="_Toc28359081"/>
    </w:p>
    <w:p w14:paraId="783649FB">
      <w:pPr>
        <w:snapToGrid w:val="0"/>
        <w:spacing w:line="48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2.落实政府采购政策需满足的资格要求：</w:t>
      </w:r>
      <w:r>
        <w:rPr>
          <w:rFonts w:hint="eastAsia" w:ascii="宋体" w:hAnsi="宋体" w:cs="宋体"/>
          <w:color w:val="auto"/>
          <w:szCs w:val="21"/>
          <w:lang w:val="en-US" w:eastAsia="zh-CN"/>
        </w:rPr>
        <w:t>专门面向中小企业采购</w:t>
      </w:r>
    </w:p>
    <w:p w14:paraId="5C3147FC">
      <w:pPr>
        <w:snapToGrid w:val="0"/>
        <w:spacing w:line="48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3.本项目的特定资格要求：</w:t>
      </w:r>
      <w:bookmarkStart w:id="17" w:name="_Toc35393623"/>
      <w:bookmarkStart w:id="18" w:name="_Toc35393792"/>
      <w:r>
        <w:rPr>
          <w:rFonts w:hint="eastAsia" w:ascii="宋体" w:hAnsi="宋体" w:cs="宋体"/>
          <w:color w:val="auto"/>
          <w:szCs w:val="21"/>
          <w:lang w:val="en-US" w:eastAsia="zh-CN"/>
        </w:rPr>
        <w:t>无</w:t>
      </w:r>
    </w:p>
    <w:p w14:paraId="355FC6F4">
      <w:pPr>
        <w:spacing w:line="480" w:lineRule="exact"/>
        <w:ind w:firstLine="422" w:firstLineChars="200"/>
        <w:jc w:val="left"/>
        <w:rPr>
          <w:rFonts w:ascii="宋体" w:hAnsi="宋体" w:cs="宋体"/>
          <w:b/>
          <w:bCs/>
          <w:szCs w:val="21"/>
        </w:rPr>
      </w:pPr>
      <w:r>
        <w:rPr>
          <w:rFonts w:hint="eastAsia" w:ascii="宋体" w:hAnsi="宋体" w:cs="宋体"/>
          <w:b/>
          <w:bCs/>
          <w:szCs w:val="21"/>
        </w:rPr>
        <w:t>三、</w:t>
      </w:r>
      <w:bookmarkEnd w:id="15"/>
      <w:bookmarkEnd w:id="16"/>
      <w:bookmarkEnd w:id="17"/>
      <w:bookmarkEnd w:id="18"/>
      <w:r>
        <w:rPr>
          <w:rFonts w:hint="eastAsia" w:ascii="宋体" w:hAnsi="宋体" w:cs="宋体"/>
          <w:b/>
          <w:bCs/>
          <w:szCs w:val="21"/>
        </w:rPr>
        <w:t>招标文件获取时间及方法</w:t>
      </w:r>
    </w:p>
    <w:p w14:paraId="246D0869">
      <w:pPr>
        <w:snapToGrid w:val="0"/>
        <w:spacing w:line="480" w:lineRule="exact"/>
        <w:ind w:firstLine="420" w:firstLineChars="200"/>
        <w:rPr>
          <w:rFonts w:ascii="宋体" w:hAnsi="宋体" w:cs="宋体"/>
          <w:szCs w:val="21"/>
        </w:rPr>
      </w:pPr>
      <w:bookmarkStart w:id="19" w:name="_Toc28359082"/>
      <w:bookmarkStart w:id="20" w:name="_Toc28359005"/>
      <w:bookmarkStart w:id="21" w:name="_Toc35393793"/>
      <w:bookmarkStart w:id="22" w:name="_Toc35393624"/>
      <w:r>
        <w:rPr>
          <w:rFonts w:hint="eastAsia" w:ascii="宋体" w:hAnsi="宋体" w:cs="宋体"/>
          <w:szCs w:val="21"/>
        </w:rPr>
        <w:t>自公告发布之日起5个工作日，登录中国政府采购网山西分网（www.ccgp-shanxi.gov.cn），通过项目采购公告下方点击“潜在供应商”免费下载招标文件。</w:t>
      </w:r>
    </w:p>
    <w:p w14:paraId="61A27769">
      <w:pPr>
        <w:snapToGrid w:val="0"/>
        <w:spacing w:line="480" w:lineRule="exact"/>
        <w:ind w:firstLine="422" w:firstLineChars="200"/>
        <w:rPr>
          <w:rFonts w:ascii="宋体" w:hAnsi="宋体" w:cs="宋体"/>
          <w:b/>
          <w:bCs/>
          <w:szCs w:val="21"/>
        </w:rPr>
      </w:pPr>
      <w:r>
        <w:rPr>
          <w:rFonts w:hint="eastAsia" w:ascii="宋体" w:hAnsi="宋体" w:cs="宋体"/>
          <w:b/>
          <w:bCs/>
          <w:szCs w:val="21"/>
        </w:rPr>
        <w:t>四、提交投标文件</w:t>
      </w:r>
      <w:bookmarkEnd w:id="19"/>
      <w:bookmarkEnd w:id="20"/>
      <w:r>
        <w:rPr>
          <w:rFonts w:hint="eastAsia" w:ascii="宋体" w:hAnsi="宋体" w:cs="宋体"/>
          <w:b/>
          <w:bCs/>
          <w:szCs w:val="21"/>
        </w:rPr>
        <w:t>截止时间、开标时间、地点</w:t>
      </w:r>
      <w:bookmarkEnd w:id="21"/>
      <w:bookmarkEnd w:id="22"/>
      <w:r>
        <w:rPr>
          <w:rFonts w:hint="eastAsia" w:ascii="宋体" w:hAnsi="宋体" w:cs="宋体"/>
          <w:b/>
          <w:bCs/>
          <w:szCs w:val="21"/>
        </w:rPr>
        <w:t>和方式</w:t>
      </w:r>
    </w:p>
    <w:p w14:paraId="348449C7">
      <w:pPr>
        <w:snapToGrid w:val="0"/>
        <w:spacing w:line="480" w:lineRule="exact"/>
        <w:ind w:firstLine="420" w:firstLineChars="200"/>
        <w:rPr>
          <w:rFonts w:ascii="宋体" w:hAnsi="宋体" w:cs="宋体"/>
          <w:color w:val="auto"/>
          <w:szCs w:val="21"/>
        </w:rPr>
      </w:pPr>
      <w:r>
        <w:rPr>
          <w:rFonts w:hint="eastAsia" w:ascii="宋体" w:hAnsi="宋体" w:cs="宋体"/>
          <w:szCs w:val="21"/>
        </w:rPr>
        <w:t>提交投标文件截止</w:t>
      </w:r>
      <w:r>
        <w:rPr>
          <w:rFonts w:hint="eastAsia" w:ascii="宋体" w:hAnsi="宋体" w:cs="宋体"/>
          <w:color w:val="auto"/>
          <w:szCs w:val="21"/>
        </w:rPr>
        <w:t>时间及开标时间：202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日09点30分（北京时间）</w:t>
      </w:r>
    </w:p>
    <w:p w14:paraId="2E6626B0">
      <w:pPr>
        <w:snapToGrid w:val="0"/>
        <w:spacing w:line="480" w:lineRule="exact"/>
        <w:ind w:firstLine="420" w:firstLineChars="200"/>
        <w:rPr>
          <w:rFonts w:ascii="宋体" w:hAnsi="宋体" w:cs="宋体"/>
          <w:szCs w:val="21"/>
        </w:rPr>
      </w:pPr>
      <w:r>
        <w:rPr>
          <w:rFonts w:hint="eastAsia" w:ascii="宋体" w:hAnsi="宋体" w:cs="宋体"/>
          <w:szCs w:val="21"/>
        </w:rPr>
        <w:t>地点：中国政府采购网山西分网（www.ccgp-shanxi.gov.cn）</w:t>
      </w:r>
    </w:p>
    <w:p w14:paraId="0B33139E">
      <w:pPr>
        <w:snapToGrid w:val="0"/>
        <w:spacing w:line="480" w:lineRule="exact"/>
        <w:ind w:firstLine="420" w:firstLineChars="200"/>
        <w:rPr>
          <w:rFonts w:ascii="宋体" w:hAnsi="宋体" w:cs="宋体"/>
          <w:szCs w:val="21"/>
        </w:rPr>
      </w:pPr>
      <w:r>
        <w:rPr>
          <w:rFonts w:hint="eastAsia" w:ascii="宋体" w:hAnsi="宋体" w:cs="宋体"/>
          <w:szCs w:val="21"/>
        </w:rPr>
        <w:t>方式：投标截止时间前登录中国政府采购网山西分网上传投标文件。</w:t>
      </w:r>
    </w:p>
    <w:p w14:paraId="1F5910CA">
      <w:pPr>
        <w:snapToGrid w:val="0"/>
        <w:spacing w:line="480" w:lineRule="exact"/>
        <w:ind w:firstLine="420" w:firstLineChars="200"/>
        <w:rPr>
          <w:rFonts w:ascii="宋体" w:hAnsi="宋体" w:cs="宋体"/>
          <w:szCs w:val="21"/>
        </w:rPr>
      </w:pPr>
      <w:r>
        <w:rPr>
          <w:rFonts w:hint="eastAsia" w:ascii="宋体" w:hAnsi="宋体" w:cs="宋体"/>
          <w:szCs w:val="21"/>
        </w:rPr>
        <w:t>开标时登录中国政府采购网山西分网在规定时间内解密电子投标文件，解密设备及网络环境由投标人自行准备。</w:t>
      </w:r>
    </w:p>
    <w:p w14:paraId="0CCDDB79">
      <w:pPr>
        <w:snapToGrid w:val="0"/>
        <w:spacing w:line="480" w:lineRule="exact"/>
        <w:ind w:firstLine="422" w:firstLineChars="200"/>
        <w:rPr>
          <w:rFonts w:ascii="宋体" w:hAnsi="宋体" w:cs="宋体"/>
          <w:b/>
          <w:bCs/>
          <w:szCs w:val="21"/>
        </w:rPr>
      </w:pPr>
      <w:bookmarkStart w:id="23" w:name="_Toc28359084"/>
      <w:bookmarkStart w:id="24" w:name="_Toc35393794"/>
      <w:bookmarkStart w:id="25" w:name="_Toc28359007"/>
      <w:bookmarkStart w:id="26" w:name="_Toc35393625"/>
      <w:r>
        <w:rPr>
          <w:rFonts w:hint="eastAsia" w:ascii="宋体" w:hAnsi="宋体" w:cs="宋体"/>
          <w:b/>
          <w:bCs/>
          <w:szCs w:val="21"/>
        </w:rPr>
        <w:t>五、招标公告期限</w:t>
      </w:r>
      <w:bookmarkEnd w:id="23"/>
      <w:bookmarkEnd w:id="24"/>
      <w:bookmarkEnd w:id="25"/>
      <w:bookmarkEnd w:id="26"/>
    </w:p>
    <w:p w14:paraId="13504011">
      <w:pPr>
        <w:snapToGrid w:val="0"/>
        <w:spacing w:line="480" w:lineRule="exact"/>
        <w:ind w:firstLine="420" w:firstLineChars="200"/>
        <w:rPr>
          <w:rFonts w:ascii="宋体" w:hAnsi="宋体" w:cs="宋体"/>
          <w:szCs w:val="21"/>
        </w:rPr>
      </w:pPr>
      <w:r>
        <w:rPr>
          <w:rFonts w:hint="eastAsia" w:ascii="宋体" w:hAnsi="宋体" w:cs="宋体"/>
          <w:szCs w:val="21"/>
        </w:rPr>
        <w:t>自本项目招标公告发布之日起5个工作日。</w:t>
      </w:r>
    </w:p>
    <w:p w14:paraId="45ACB13A">
      <w:pPr>
        <w:snapToGrid w:val="0"/>
        <w:spacing w:line="480" w:lineRule="exact"/>
        <w:ind w:firstLine="422" w:firstLineChars="200"/>
        <w:rPr>
          <w:rFonts w:ascii="宋体" w:hAnsi="宋体" w:cs="宋体"/>
          <w:b/>
          <w:bCs/>
          <w:szCs w:val="21"/>
        </w:rPr>
      </w:pPr>
      <w:bookmarkStart w:id="27" w:name="_Toc35393626"/>
      <w:bookmarkStart w:id="28" w:name="_Toc35393795"/>
      <w:r>
        <w:rPr>
          <w:rFonts w:hint="eastAsia" w:ascii="宋体" w:hAnsi="宋体" w:cs="宋体"/>
          <w:b/>
          <w:bCs/>
          <w:szCs w:val="21"/>
        </w:rPr>
        <w:t>六、其他补充事宜</w:t>
      </w:r>
      <w:bookmarkEnd w:id="27"/>
      <w:bookmarkEnd w:id="28"/>
    </w:p>
    <w:p w14:paraId="00585151">
      <w:pPr>
        <w:snapToGrid w:val="0"/>
        <w:spacing w:line="480" w:lineRule="exact"/>
        <w:ind w:firstLine="420" w:firstLineChars="200"/>
        <w:rPr>
          <w:rFonts w:ascii="宋体" w:hAnsi="宋体" w:cs="宋体"/>
          <w:szCs w:val="21"/>
        </w:rPr>
      </w:pPr>
      <w:bookmarkStart w:id="29" w:name="_Toc28359008"/>
      <w:bookmarkStart w:id="30" w:name="_Toc35393796"/>
      <w:bookmarkStart w:id="31" w:name="_Toc35393627"/>
      <w:bookmarkStart w:id="32" w:name="_Toc28359085"/>
      <w:r>
        <w:rPr>
          <w:rFonts w:hint="eastAsia" w:ascii="宋体" w:hAnsi="宋体" w:cs="宋体"/>
          <w:szCs w:val="21"/>
        </w:rPr>
        <w:t>1.投标人应于开标前在中国政府采购网山西分网（www.ccgp-shanxi.gov.cn）进行供应商注册。</w:t>
      </w:r>
    </w:p>
    <w:p w14:paraId="0ECF8921">
      <w:pPr>
        <w:snapToGrid w:val="0"/>
        <w:spacing w:line="480" w:lineRule="exact"/>
        <w:ind w:firstLine="420" w:firstLineChars="200"/>
        <w:rPr>
          <w:rFonts w:ascii="宋体" w:hAnsi="宋体" w:cs="宋体"/>
          <w:szCs w:val="21"/>
        </w:rPr>
      </w:pPr>
      <w:r>
        <w:rPr>
          <w:rFonts w:hint="eastAsia" w:ascii="宋体" w:hAnsi="宋体" w:cs="宋体"/>
          <w:szCs w:val="21"/>
        </w:rPr>
        <w:t>联系电话：95763</w:t>
      </w:r>
    </w:p>
    <w:p w14:paraId="4770168D">
      <w:pPr>
        <w:snapToGrid w:val="0"/>
        <w:spacing w:line="480" w:lineRule="exact"/>
        <w:ind w:firstLine="420" w:firstLineChars="200"/>
        <w:rPr>
          <w:rFonts w:ascii="宋体" w:hAnsi="宋体" w:cs="宋体"/>
          <w:szCs w:val="21"/>
        </w:rPr>
      </w:pPr>
      <w:r>
        <w:rPr>
          <w:rFonts w:hint="eastAsia" w:ascii="宋体" w:hAnsi="宋体" w:cs="宋体"/>
          <w:szCs w:val="21"/>
        </w:rPr>
        <w:t>2.投标人参与项目遇到系统操作问题，请及时联系客服电话。</w:t>
      </w:r>
    </w:p>
    <w:p w14:paraId="789023CE">
      <w:pPr>
        <w:snapToGrid w:val="0"/>
        <w:spacing w:line="480" w:lineRule="exact"/>
        <w:ind w:firstLine="420" w:firstLineChars="200"/>
        <w:rPr>
          <w:rFonts w:ascii="宋体" w:hAnsi="宋体" w:cs="宋体"/>
          <w:szCs w:val="21"/>
        </w:rPr>
      </w:pPr>
      <w:r>
        <w:rPr>
          <w:rFonts w:hint="eastAsia" w:ascii="宋体" w:hAnsi="宋体" w:cs="宋体"/>
          <w:szCs w:val="21"/>
        </w:rPr>
        <w:t>联系电话：95763</w:t>
      </w:r>
    </w:p>
    <w:p w14:paraId="1E816E47">
      <w:pPr>
        <w:snapToGrid w:val="0"/>
        <w:spacing w:line="480" w:lineRule="exact"/>
        <w:ind w:firstLine="422" w:firstLineChars="200"/>
        <w:rPr>
          <w:rFonts w:ascii="宋体" w:hAnsi="宋体" w:cs="宋体"/>
          <w:b/>
          <w:bCs/>
          <w:szCs w:val="21"/>
        </w:rPr>
      </w:pPr>
      <w:r>
        <w:rPr>
          <w:rFonts w:hint="eastAsia" w:ascii="宋体" w:hAnsi="宋体" w:cs="宋体"/>
          <w:b/>
          <w:bCs/>
          <w:szCs w:val="21"/>
        </w:rPr>
        <w:t>七、对本次招标提出询问，请按以下方式联系</w:t>
      </w:r>
      <w:bookmarkEnd w:id="29"/>
      <w:bookmarkEnd w:id="30"/>
      <w:bookmarkEnd w:id="31"/>
      <w:bookmarkEnd w:id="32"/>
    </w:p>
    <w:p w14:paraId="57EF9514">
      <w:pPr>
        <w:snapToGrid w:val="0"/>
        <w:spacing w:line="480" w:lineRule="exact"/>
        <w:ind w:firstLine="420" w:firstLineChars="200"/>
        <w:rPr>
          <w:rFonts w:ascii="宋体" w:hAnsi="宋体" w:cs="宋体"/>
          <w:szCs w:val="21"/>
        </w:rPr>
      </w:pPr>
      <w:bookmarkStart w:id="33" w:name="_Toc28359009"/>
      <w:bookmarkStart w:id="34" w:name="_Toc28359086"/>
      <w:r>
        <w:rPr>
          <w:rFonts w:hint="eastAsia" w:ascii="宋体" w:hAnsi="宋体" w:cs="宋体"/>
          <w:szCs w:val="21"/>
        </w:rPr>
        <w:t>1.采购人信息</w:t>
      </w:r>
    </w:p>
    <w:p w14:paraId="4C0272C0">
      <w:pPr>
        <w:snapToGrid w:val="0"/>
        <w:spacing w:line="480" w:lineRule="exact"/>
        <w:ind w:firstLine="420" w:firstLineChars="200"/>
        <w:rPr>
          <w:rFonts w:hint="eastAsia" w:ascii="宋体" w:hAnsi="宋体" w:cs="宋体"/>
          <w:color w:val="auto"/>
          <w:szCs w:val="21"/>
        </w:rPr>
      </w:pPr>
      <w:r>
        <w:rPr>
          <w:rFonts w:hint="eastAsia" w:ascii="宋体" w:hAnsi="宋体" w:cs="宋体"/>
          <w:color w:val="auto"/>
          <w:szCs w:val="21"/>
        </w:rPr>
        <w:t>名    称：太原幼儿师范高等专科学校</w:t>
      </w:r>
    </w:p>
    <w:p w14:paraId="4635FE36">
      <w:pPr>
        <w:snapToGrid w:val="0"/>
        <w:spacing w:line="480" w:lineRule="exact"/>
        <w:ind w:firstLine="420" w:firstLineChars="200"/>
        <w:rPr>
          <w:rFonts w:hint="eastAsia" w:ascii="宋体" w:hAnsi="宋体" w:cs="宋体"/>
          <w:color w:val="auto"/>
          <w:szCs w:val="21"/>
        </w:rPr>
      </w:pPr>
      <w:r>
        <w:rPr>
          <w:rFonts w:hint="eastAsia" w:ascii="宋体" w:hAnsi="宋体" w:cs="宋体"/>
          <w:color w:val="auto"/>
          <w:szCs w:val="21"/>
        </w:rPr>
        <w:t>地    址：太原市清徐县徐沟镇清东路西北坊段888号</w:t>
      </w:r>
    </w:p>
    <w:p w14:paraId="4983B2DA">
      <w:pPr>
        <w:snapToGrid w:val="0"/>
        <w:spacing w:line="480" w:lineRule="exact"/>
        <w:ind w:firstLine="420" w:firstLineChars="200"/>
        <w:rPr>
          <w:rFonts w:hint="eastAsia" w:ascii="宋体" w:hAnsi="宋体" w:cs="宋体"/>
          <w:color w:val="auto"/>
          <w:szCs w:val="21"/>
        </w:rPr>
      </w:pPr>
      <w:r>
        <w:rPr>
          <w:rFonts w:hint="eastAsia" w:ascii="宋体" w:hAnsi="宋体" w:cs="宋体"/>
          <w:color w:val="auto"/>
          <w:szCs w:val="21"/>
        </w:rPr>
        <w:t xml:space="preserve">联 系 人：刘小莉    </w:t>
      </w:r>
    </w:p>
    <w:p w14:paraId="23C1CA25">
      <w:pPr>
        <w:snapToGrid w:val="0"/>
        <w:spacing w:line="480" w:lineRule="exact"/>
        <w:ind w:firstLine="420" w:firstLineChars="200"/>
        <w:rPr>
          <w:rFonts w:hint="eastAsia" w:ascii="宋体" w:hAnsi="宋体" w:cs="宋体"/>
          <w:color w:val="auto"/>
          <w:szCs w:val="21"/>
        </w:rPr>
      </w:pPr>
      <w:r>
        <w:rPr>
          <w:rFonts w:hint="eastAsia" w:ascii="宋体" w:hAnsi="宋体" w:cs="宋体"/>
          <w:color w:val="auto"/>
          <w:szCs w:val="21"/>
        </w:rPr>
        <w:t xml:space="preserve">联系电话：18603514988   </w:t>
      </w:r>
    </w:p>
    <w:p w14:paraId="62A15C7C">
      <w:pPr>
        <w:snapToGrid w:val="0"/>
        <w:spacing w:line="480" w:lineRule="exact"/>
        <w:ind w:firstLine="420" w:firstLineChars="200"/>
        <w:rPr>
          <w:rFonts w:ascii="宋体" w:hAnsi="宋体" w:cs="宋体"/>
          <w:szCs w:val="21"/>
        </w:rPr>
      </w:pPr>
      <w:r>
        <w:rPr>
          <w:rFonts w:hint="eastAsia" w:ascii="宋体" w:hAnsi="宋体" w:cs="宋体"/>
          <w:szCs w:val="21"/>
        </w:rPr>
        <w:t>2.集中采购代理机构信息</w:t>
      </w:r>
      <w:bookmarkEnd w:id="33"/>
      <w:bookmarkEnd w:id="34"/>
    </w:p>
    <w:p w14:paraId="24EBBB2D">
      <w:pPr>
        <w:snapToGrid w:val="0"/>
        <w:spacing w:line="480" w:lineRule="exact"/>
        <w:ind w:firstLine="420" w:firstLineChars="200"/>
        <w:rPr>
          <w:rFonts w:ascii="宋体" w:hAnsi="宋体" w:cs="宋体"/>
          <w:szCs w:val="21"/>
        </w:rPr>
      </w:pPr>
      <w:r>
        <w:rPr>
          <w:rFonts w:hint="eastAsia" w:ascii="宋体" w:hAnsi="宋体" w:cs="宋体"/>
          <w:szCs w:val="21"/>
        </w:rPr>
        <w:t>名</w:t>
      </w:r>
      <w:r>
        <w:rPr>
          <w:rFonts w:hint="eastAsia" w:ascii="宋体" w:hAnsi="宋体" w:cs="宋体"/>
          <w:szCs w:val="21"/>
          <w:lang w:val="en-US" w:eastAsia="zh-CN"/>
        </w:rPr>
        <w:t xml:space="preserve">    </w:t>
      </w:r>
      <w:r>
        <w:rPr>
          <w:rFonts w:hint="eastAsia" w:ascii="宋体" w:hAnsi="宋体" w:cs="宋体"/>
          <w:szCs w:val="21"/>
        </w:rPr>
        <w:t>称：太原市公共资源交易中心</w:t>
      </w:r>
    </w:p>
    <w:p w14:paraId="6DDEE71E">
      <w:pPr>
        <w:snapToGrid w:val="0"/>
        <w:spacing w:line="480" w:lineRule="exact"/>
        <w:ind w:firstLine="420" w:firstLineChars="200"/>
        <w:rPr>
          <w:rFonts w:ascii="宋体" w:hAnsi="宋体" w:cs="宋体"/>
          <w:szCs w:val="21"/>
        </w:rPr>
      </w:pPr>
      <w:r>
        <w:rPr>
          <w:rFonts w:hint="eastAsia" w:ascii="宋体" w:hAnsi="宋体" w:cs="宋体"/>
          <w:szCs w:val="21"/>
        </w:rPr>
        <w:t>地</w:t>
      </w:r>
      <w:r>
        <w:rPr>
          <w:rFonts w:hint="eastAsia" w:ascii="宋体" w:hAnsi="宋体" w:cs="宋体"/>
          <w:szCs w:val="21"/>
          <w:lang w:val="en-US" w:eastAsia="zh-CN"/>
        </w:rPr>
        <w:t xml:space="preserve">    </w:t>
      </w:r>
      <w:r>
        <w:rPr>
          <w:rFonts w:hint="eastAsia" w:ascii="宋体" w:hAnsi="宋体" w:cs="宋体"/>
          <w:szCs w:val="21"/>
        </w:rPr>
        <w:t>址：太原市万柏林区南屯路1号太原市为民服务中心四层</w:t>
      </w:r>
    </w:p>
    <w:p w14:paraId="39B84F2D">
      <w:pPr>
        <w:snapToGrid w:val="0"/>
        <w:spacing w:line="480" w:lineRule="exact"/>
        <w:ind w:firstLine="420" w:firstLineChars="200"/>
        <w:rPr>
          <w:rFonts w:hint="eastAsia" w:ascii="宋体" w:hAnsi="宋体" w:eastAsia="宋体" w:cs="宋体"/>
          <w:szCs w:val="21"/>
          <w:lang w:eastAsia="zh-CN"/>
        </w:rPr>
      </w:pPr>
      <w:bookmarkStart w:id="35" w:name="_Toc28359087"/>
      <w:bookmarkStart w:id="36" w:name="_Toc28359010"/>
      <w:r>
        <w:rPr>
          <w:rFonts w:hint="eastAsia" w:ascii="宋体" w:hAnsi="宋体" w:cs="宋体"/>
          <w:szCs w:val="21"/>
        </w:rPr>
        <w:t>联</w:t>
      </w:r>
      <w:r>
        <w:rPr>
          <w:rFonts w:hint="eastAsia" w:ascii="宋体" w:hAnsi="宋体" w:cs="宋体"/>
          <w:szCs w:val="21"/>
          <w:lang w:val="en-US" w:eastAsia="zh-CN"/>
        </w:rPr>
        <w:t xml:space="preserve"> </w:t>
      </w:r>
      <w:r>
        <w:rPr>
          <w:rFonts w:hint="eastAsia" w:ascii="宋体" w:hAnsi="宋体" w:cs="宋体"/>
          <w:szCs w:val="21"/>
        </w:rPr>
        <w:t>系</w:t>
      </w:r>
      <w:r>
        <w:rPr>
          <w:rFonts w:hint="eastAsia" w:ascii="宋体" w:hAnsi="宋体" w:cs="宋体"/>
          <w:szCs w:val="21"/>
          <w:lang w:val="en-US" w:eastAsia="zh-CN"/>
        </w:rPr>
        <w:t xml:space="preserve"> </w:t>
      </w:r>
      <w:r>
        <w:rPr>
          <w:rFonts w:hint="eastAsia" w:ascii="宋体" w:hAnsi="宋体" w:cs="宋体"/>
          <w:szCs w:val="21"/>
        </w:rPr>
        <w:t>人：</w:t>
      </w:r>
      <w:r>
        <w:rPr>
          <w:rFonts w:hint="eastAsia" w:ascii="宋体" w:hAnsi="宋体" w:cs="宋体"/>
          <w:szCs w:val="21"/>
          <w:lang w:val="en-US" w:eastAsia="zh-CN"/>
        </w:rPr>
        <w:t>才贺涛</w:t>
      </w:r>
    </w:p>
    <w:p w14:paraId="4D55F173">
      <w:pPr>
        <w:snapToGrid w:val="0"/>
        <w:spacing w:line="480" w:lineRule="exact"/>
        <w:ind w:firstLine="420" w:firstLineChars="200"/>
        <w:rPr>
          <w:rFonts w:ascii="宋体" w:hAnsi="宋体"/>
          <w:spacing w:val="20"/>
          <w:szCs w:val="28"/>
        </w:rPr>
      </w:pPr>
      <w:r>
        <w:rPr>
          <w:rFonts w:hint="eastAsia" w:ascii="宋体" w:hAnsi="宋体" w:cs="宋体"/>
          <w:szCs w:val="21"/>
        </w:rPr>
        <w:t>联系电话：0351-</w:t>
      </w:r>
      <w:bookmarkEnd w:id="35"/>
      <w:bookmarkEnd w:id="36"/>
      <w:r>
        <w:rPr>
          <w:rFonts w:hint="eastAsia" w:ascii="宋体" w:hAnsi="宋体" w:cs="宋体"/>
          <w:szCs w:val="21"/>
          <w:lang w:val="en-US" w:eastAsia="zh-CN"/>
        </w:rPr>
        <w:t>2377096</w:t>
      </w:r>
      <w:r>
        <w:rPr>
          <w:rFonts w:hint="eastAsia" w:ascii="宋体" w:hAnsi="宋体"/>
          <w:spacing w:val="20"/>
          <w:szCs w:val="28"/>
        </w:rPr>
        <w:br w:type="page"/>
      </w:r>
    </w:p>
    <w:bookmarkEnd w:id="3"/>
    <w:bookmarkEnd w:id="4"/>
    <w:bookmarkEnd w:id="5"/>
    <w:p w14:paraId="1DB14807">
      <w:pPr>
        <w:pStyle w:val="70"/>
        <w:numPr>
          <w:ilvl w:val="0"/>
          <w:numId w:val="2"/>
        </w:numPr>
        <w:snapToGrid w:val="0"/>
        <w:spacing w:before="0" w:after="0"/>
        <w:rPr>
          <w:rFonts w:ascii="宋体" w:hAnsi="宋体"/>
          <w:spacing w:val="20"/>
          <w:szCs w:val="28"/>
        </w:rPr>
      </w:pPr>
      <w:r>
        <w:rPr>
          <w:rFonts w:hint="eastAsia" w:ascii="宋体" w:hAnsi="宋体"/>
          <w:spacing w:val="20"/>
          <w:szCs w:val="28"/>
        </w:rPr>
        <w:t xml:space="preserve"> 投标人须知前附表</w:t>
      </w:r>
    </w:p>
    <w:p w14:paraId="26B47E47">
      <w:pPr>
        <w:pStyle w:val="70"/>
        <w:numPr>
          <w:ilvl w:val="0"/>
          <w:numId w:val="0"/>
        </w:numPr>
        <w:snapToGrid w:val="0"/>
        <w:spacing w:before="0" w:after="0"/>
        <w:jc w:val="both"/>
        <w:rPr>
          <w:rFonts w:ascii="宋体" w:hAnsi="宋体"/>
          <w:spacing w:val="20"/>
          <w:szCs w:val="28"/>
        </w:rPr>
      </w:pPr>
    </w:p>
    <w:tbl>
      <w:tblPr>
        <w:tblStyle w:val="43"/>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99"/>
        <w:gridCol w:w="6872"/>
      </w:tblGrid>
      <w:tr w14:paraId="607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52E954E8">
            <w:pPr>
              <w:snapToGrid w:val="0"/>
              <w:jc w:val="center"/>
              <w:rPr>
                <w:rFonts w:ascii="宋体" w:hAnsi="宋体" w:cs="宋体"/>
                <w:b/>
                <w:szCs w:val="21"/>
              </w:rPr>
            </w:pPr>
            <w:r>
              <w:rPr>
                <w:rFonts w:hint="eastAsia" w:ascii="宋体" w:hAnsi="宋体" w:cs="宋体"/>
                <w:b/>
                <w:szCs w:val="21"/>
              </w:rPr>
              <w:t>序号</w:t>
            </w:r>
          </w:p>
        </w:tc>
        <w:tc>
          <w:tcPr>
            <w:tcW w:w="1799" w:type="dxa"/>
            <w:vAlign w:val="center"/>
          </w:tcPr>
          <w:p w14:paraId="766FD4D6">
            <w:pPr>
              <w:snapToGrid w:val="0"/>
              <w:jc w:val="center"/>
              <w:rPr>
                <w:rFonts w:ascii="宋体" w:hAnsi="宋体" w:cs="宋体"/>
                <w:b/>
                <w:szCs w:val="21"/>
              </w:rPr>
            </w:pPr>
            <w:r>
              <w:rPr>
                <w:rFonts w:hint="eastAsia" w:ascii="宋体" w:hAnsi="宋体" w:cs="宋体"/>
                <w:b/>
                <w:szCs w:val="21"/>
              </w:rPr>
              <w:t>内  容</w:t>
            </w:r>
          </w:p>
        </w:tc>
        <w:tc>
          <w:tcPr>
            <w:tcW w:w="6872" w:type="dxa"/>
            <w:vAlign w:val="center"/>
          </w:tcPr>
          <w:p w14:paraId="438A3250">
            <w:pPr>
              <w:pStyle w:val="24"/>
              <w:snapToGrid w:val="0"/>
              <w:jc w:val="center"/>
              <w:rPr>
                <w:rFonts w:hAnsi="宋体" w:cs="宋体"/>
                <w:b/>
              </w:rPr>
            </w:pPr>
            <w:r>
              <w:rPr>
                <w:rFonts w:hint="eastAsia" w:hAnsi="宋体" w:cs="宋体"/>
                <w:b/>
                <w:kern w:val="0"/>
              </w:rPr>
              <w:t>说明与要求</w:t>
            </w:r>
          </w:p>
        </w:tc>
      </w:tr>
      <w:tr w14:paraId="3150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482A0F4B">
            <w:pPr>
              <w:snapToGrid w:val="0"/>
              <w:jc w:val="center"/>
              <w:rPr>
                <w:rFonts w:ascii="宋体" w:hAnsi="宋体" w:cs="宋体"/>
                <w:b/>
                <w:szCs w:val="21"/>
              </w:rPr>
            </w:pPr>
            <w:r>
              <w:rPr>
                <w:rFonts w:hint="eastAsia" w:ascii="宋体" w:hAnsi="宋体" w:cs="宋体"/>
                <w:b/>
                <w:szCs w:val="21"/>
              </w:rPr>
              <w:t>1</w:t>
            </w:r>
          </w:p>
        </w:tc>
        <w:tc>
          <w:tcPr>
            <w:tcW w:w="1799" w:type="dxa"/>
            <w:vAlign w:val="center"/>
          </w:tcPr>
          <w:p w14:paraId="2E2DA945">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投标人资格要求</w:t>
            </w:r>
          </w:p>
        </w:tc>
        <w:tc>
          <w:tcPr>
            <w:tcW w:w="6872" w:type="dxa"/>
            <w:vAlign w:val="center"/>
          </w:tcPr>
          <w:p w14:paraId="0D187FE8">
            <w:pPr>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14:paraId="4892C2E5">
            <w:pPr>
              <w:jc w:val="left"/>
              <w:rPr>
                <w:rFonts w:ascii="宋体" w:hAnsi="宋体" w:cs="宋体"/>
                <w:color w:val="auto"/>
                <w:szCs w:val="21"/>
              </w:rPr>
            </w:pPr>
            <w:r>
              <w:rPr>
                <w:rFonts w:hint="eastAsia" w:ascii="宋体" w:hAnsi="宋体" w:cs="宋体"/>
                <w:color w:val="auto"/>
                <w:szCs w:val="21"/>
              </w:rPr>
              <w:t>(1)具有独立承担民事责任的能力；</w:t>
            </w:r>
          </w:p>
          <w:p w14:paraId="7FDADC0F">
            <w:pPr>
              <w:jc w:val="left"/>
              <w:rPr>
                <w:rFonts w:ascii="宋体" w:hAnsi="宋体" w:cs="宋体"/>
                <w:color w:val="auto"/>
                <w:szCs w:val="21"/>
              </w:rPr>
            </w:pPr>
            <w:r>
              <w:rPr>
                <w:rFonts w:hint="eastAsia" w:ascii="宋体" w:hAnsi="宋体" w:cs="宋体"/>
                <w:color w:val="auto"/>
                <w:szCs w:val="21"/>
              </w:rPr>
              <w:t>(2)具有良好的商业信誉和健全的财务会计制度；</w:t>
            </w:r>
          </w:p>
          <w:p w14:paraId="4AFFFF59">
            <w:pPr>
              <w:jc w:val="left"/>
              <w:rPr>
                <w:rFonts w:ascii="宋体" w:hAnsi="宋体" w:cs="宋体"/>
                <w:color w:val="auto"/>
                <w:szCs w:val="21"/>
              </w:rPr>
            </w:pPr>
            <w:r>
              <w:rPr>
                <w:rFonts w:hint="eastAsia" w:ascii="宋体" w:hAnsi="宋体" w:cs="宋体"/>
                <w:color w:val="auto"/>
                <w:szCs w:val="21"/>
              </w:rPr>
              <w:t>(3)具有履行合同所必需的设备和专业技术能力；</w:t>
            </w:r>
          </w:p>
          <w:p w14:paraId="6C472CA5">
            <w:pPr>
              <w:jc w:val="left"/>
              <w:rPr>
                <w:rFonts w:ascii="宋体" w:hAnsi="宋体" w:cs="宋体"/>
                <w:color w:val="auto"/>
                <w:szCs w:val="21"/>
              </w:rPr>
            </w:pPr>
            <w:r>
              <w:rPr>
                <w:rFonts w:hint="eastAsia" w:ascii="宋体" w:hAnsi="宋体" w:cs="宋体"/>
                <w:color w:val="auto"/>
                <w:szCs w:val="21"/>
              </w:rPr>
              <w:t>(4)有依法缴纳税收和社会保障资金的良好记录；</w:t>
            </w:r>
          </w:p>
          <w:p w14:paraId="0044E915">
            <w:pPr>
              <w:jc w:val="left"/>
              <w:rPr>
                <w:rFonts w:ascii="宋体" w:hAnsi="宋体" w:cs="宋体"/>
                <w:color w:val="auto"/>
                <w:szCs w:val="21"/>
              </w:rPr>
            </w:pPr>
            <w:r>
              <w:rPr>
                <w:rFonts w:hint="eastAsia" w:ascii="宋体" w:hAnsi="宋体" w:cs="宋体"/>
                <w:color w:val="auto"/>
                <w:szCs w:val="21"/>
              </w:rPr>
              <w:t>(5)参加政府采购活动前三年内，在经营活动中没有重大违法记录；</w:t>
            </w:r>
          </w:p>
          <w:p w14:paraId="497C7E61">
            <w:pPr>
              <w:jc w:val="left"/>
              <w:rPr>
                <w:rFonts w:ascii="宋体" w:hAnsi="宋体" w:cs="宋体"/>
                <w:color w:val="auto"/>
                <w:szCs w:val="21"/>
              </w:rPr>
            </w:pPr>
            <w:r>
              <w:rPr>
                <w:rFonts w:hint="eastAsia" w:ascii="宋体" w:hAnsi="宋体" w:cs="宋体"/>
                <w:color w:val="auto"/>
                <w:szCs w:val="21"/>
              </w:rPr>
              <w:t>(6)法律、行政法规规定的其他条件。</w:t>
            </w:r>
          </w:p>
          <w:p w14:paraId="5A3B5A98">
            <w:pPr>
              <w:jc w:val="left"/>
              <w:rPr>
                <w:rFonts w:hint="eastAsia" w:ascii="宋体" w:hAnsi="宋体" w:eastAsia="宋体" w:cs="宋体"/>
                <w:color w:val="auto"/>
                <w:szCs w:val="21"/>
                <w:lang w:val="en-US" w:eastAsia="zh-CN"/>
              </w:rPr>
            </w:pPr>
            <w:r>
              <w:rPr>
                <w:rFonts w:hint="eastAsia" w:ascii="宋体" w:hAnsi="宋体" w:cs="宋体"/>
                <w:color w:val="auto"/>
                <w:szCs w:val="21"/>
              </w:rPr>
              <w:t>2.落实政府采购政策需满足的资格要求：</w:t>
            </w:r>
            <w:r>
              <w:rPr>
                <w:rFonts w:hint="eastAsia" w:ascii="宋体" w:hAnsi="宋体" w:cs="宋体"/>
                <w:color w:val="auto"/>
                <w:szCs w:val="21"/>
                <w:lang w:val="en-US" w:eastAsia="zh-CN"/>
              </w:rPr>
              <w:t>专门面向中小企业采购</w:t>
            </w:r>
          </w:p>
          <w:p w14:paraId="22440F23">
            <w:pPr>
              <w:jc w:val="left"/>
              <w:rPr>
                <w:rFonts w:hint="eastAsia" w:ascii="宋体" w:hAnsi="宋体" w:eastAsia="宋体" w:cs="宋体"/>
                <w:color w:val="auto"/>
                <w:szCs w:val="21"/>
                <w:lang w:val="en-US" w:eastAsia="zh-CN"/>
              </w:rPr>
            </w:pPr>
            <w:r>
              <w:rPr>
                <w:rFonts w:hint="eastAsia" w:ascii="宋体" w:hAnsi="宋体" w:cs="宋体"/>
                <w:color w:val="auto"/>
                <w:szCs w:val="21"/>
              </w:rPr>
              <w:t>3.本项目的特定资格要求：</w:t>
            </w:r>
            <w:r>
              <w:rPr>
                <w:rFonts w:hint="eastAsia" w:ascii="宋体" w:hAnsi="宋体" w:cs="宋体"/>
                <w:color w:val="auto"/>
                <w:szCs w:val="21"/>
                <w:lang w:val="en-US" w:eastAsia="zh-CN"/>
              </w:rPr>
              <w:t>无</w:t>
            </w:r>
          </w:p>
        </w:tc>
      </w:tr>
      <w:tr w14:paraId="3BA8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9" w:type="dxa"/>
            <w:vAlign w:val="center"/>
          </w:tcPr>
          <w:p w14:paraId="145C6BC8">
            <w:pPr>
              <w:snapToGrid w:val="0"/>
              <w:jc w:val="center"/>
              <w:rPr>
                <w:rFonts w:ascii="宋体" w:hAnsi="宋体" w:cs="宋体"/>
                <w:b/>
                <w:szCs w:val="21"/>
              </w:rPr>
            </w:pPr>
            <w:r>
              <w:rPr>
                <w:rFonts w:hint="eastAsia" w:ascii="宋体" w:hAnsi="宋体" w:cs="宋体"/>
                <w:b/>
                <w:szCs w:val="21"/>
              </w:rPr>
              <w:t>2</w:t>
            </w:r>
          </w:p>
        </w:tc>
        <w:tc>
          <w:tcPr>
            <w:tcW w:w="1799" w:type="dxa"/>
            <w:vAlign w:val="center"/>
          </w:tcPr>
          <w:p w14:paraId="2CEEF54B">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预算金额</w:t>
            </w:r>
          </w:p>
          <w:p w14:paraId="7E64CD6A">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及最高限价</w:t>
            </w:r>
          </w:p>
        </w:tc>
        <w:tc>
          <w:tcPr>
            <w:tcW w:w="6872" w:type="dxa"/>
            <w:vAlign w:val="center"/>
          </w:tcPr>
          <w:p w14:paraId="2C6CF820">
            <w:pPr>
              <w:jc w:val="left"/>
              <w:rPr>
                <w:rFonts w:hint="default" w:ascii="宋体" w:hAnsi="宋体" w:eastAsia="宋体" w:cs="宋体"/>
                <w:color w:val="auto"/>
                <w:szCs w:val="21"/>
                <w:lang w:val="en-US" w:eastAsia="zh-CN"/>
              </w:rPr>
            </w:pPr>
            <w:r>
              <w:rPr>
                <w:rFonts w:hint="eastAsia" w:ascii="宋体" w:hAnsi="宋体" w:cs="宋体"/>
                <w:color w:val="auto"/>
                <w:szCs w:val="21"/>
              </w:rPr>
              <w:t>预算金额：</w:t>
            </w:r>
            <w:r>
              <w:rPr>
                <w:rFonts w:hint="eastAsia" w:ascii="宋体" w:hAnsi="宋体" w:cs="宋体"/>
                <w:color w:val="auto"/>
                <w:szCs w:val="21"/>
                <w:lang w:val="en-US" w:eastAsia="zh-CN"/>
              </w:rPr>
              <w:t>280000元</w:t>
            </w:r>
          </w:p>
          <w:p w14:paraId="7EE29001">
            <w:pPr>
              <w:jc w:val="left"/>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280000元</w:t>
            </w:r>
            <w:r>
              <w:rPr>
                <w:rFonts w:hint="eastAsia" w:ascii="宋体" w:hAnsi="宋体" w:cs="宋体"/>
                <w:color w:val="auto"/>
                <w:szCs w:val="21"/>
              </w:rPr>
              <w:t xml:space="preserve"> </w:t>
            </w:r>
          </w:p>
        </w:tc>
      </w:tr>
      <w:tr w14:paraId="1A1B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vAlign w:val="center"/>
          </w:tcPr>
          <w:p w14:paraId="23AA1AA5">
            <w:pPr>
              <w:snapToGrid w:val="0"/>
              <w:jc w:val="center"/>
              <w:rPr>
                <w:rFonts w:ascii="宋体" w:hAnsi="宋体" w:cs="宋体"/>
                <w:b/>
                <w:szCs w:val="21"/>
              </w:rPr>
            </w:pPr>
            <w:r>
              <w:rPr>
                <w:rFonts w:hint="eastAsia" w:ascii="宋体" w:hAnsi="宋体" w:cs="宋体"/>
                <w:b/>
                <w:szCs w:val="21"/>
              </w:rPr>
              <w:t>3</w:t>
            </w:r>
          </w:p>
        </w:tc>
        <w:tc>
          <w:tcPr>
            <w:tcW w:w="1799" w:type="dxa"/>
            <w:vMerge w:val="restart"/>
            <w:vAlign w:val="center"/>
          </w:tcPr>
          <w:p w14:paraId="202B7DAE">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保证金</w:t>
            </w:r>
          </w:p>
        </w:tc>
        <w:tc>
          <w:tcPr>
            <w:tcW w:w="6872" w:type="dxa"/>
            <w:vAlign w:val="center"/>
          </w:tcPr>
          <w:p w14:paraId="11A7E91E">
            <w:pPr>
              <w:jc w:val="left"/>
              <w:rPr>
                <w:rFonts w:ascii="宋体" w:hAnsi="宋体" w:cs="宋体"/>
                <w:color w:val="auto"/>
                <w:szCs w:val="21"/>
              </w:rPr>
            </w:pPr>
            <w:r>
              <w:rPr>
                <w:rFonts w:hint="eastAsia" w:ascii="宋体" w:hAnsi="宋体"/>
                <w:b/>
                <w:bCs/>
                <w:color w:val="auto"/>
                <w:szCs w:val="21"/>
              </w:rPr>
              <w:t>投标保证金</w:t>
            </w:r>
          </w:p>
          <w:p w14:paraId="1FFDADFF">
            <w:pPr>
              <w:jc w:val="left"/>
              <w:rPr>
                <w:rFonts w:ascii="宋体" w:hAnsi="宋体" w:cs="宋体"/>
                <w:color w:val="auto"/>
                <w:szCs w:val="21"/>
              </w:rPr>
            </w:pPr>
            <w:r>
              <w:rPr>
                <w:rFonts w:hint="eastAsia" w:ascii="宋体" w:hAnsi="宋体" w:cs="宋体"/>
                <w:color w:val="auto"/>
                <w:szCs w:val="21"/>
              </w:rPr>
              <w:t>不收取</w:t>
            </w:r>
          </w:p>
        </w:tc>
      </w:tr>
      <w:tr w14:paraId="420C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27800109">
            <w:pPr>
              <w:snapToGrid w:val="0"/>
              <w:jc w:val="center"/>
              <w:rPr>
                <w:rFonts w:ascii="宋体" w:hAnsi="宋体" w:cs="宋体"/>
                <w:b/>
                <w:szCs w:val="21"/>
              </w:rPr>
            </w:pPr>
          </w:p>
        </w:tc>
        <w:tc>
          <w:tcPr>
            <w:tcW w:w="1799" w:type="dxa"/>
            <w:vMerge w:val="continue"/>
            <w:vAlign w:val="center"/>
          </w:tcPr>
          <w:p w14:paraId="1AE4B15A">
            <w:pPr>
              <w:pStyle w:val="71"/>
              <w:tabs>
                <w:tab w:val="clear" w:pos="2880"/>
              </w:tabs>
              <w:snapToGrid w:val="0"/>
              <w:spacing w:before="0" w:after="0"/>
              <w:ind w:left="0" w:firstLine="0"/>
              <w:jc w:val="center"/>
              <w:rPr>
                <w:rFonts w:ascii="宋体" w:hAnsi="宋体" w:eastAsia="宋体"/>
                <w:sz w:val="21"/>
                <w:szCs w:val="21"/>
              </w:rPr>
            </w:pPr>
          </w:p>
        </w:tc>
        <w:tc>
          <w:tcPr>
            <w:tcW w:w="6872" w:type="dxa"/>
            <w:vAlign w:val="center"/>
          </w:tcPr>
          <w:p w14:paraId="1680D395">
            <w:pPr>
              <w:jc w:val="left"/>
              <w:rPr>
                <w:rFonts w:ascii="宋体" w:hAnsi="宋体" w:cs="宋体"/>
                <w:b/>
                <w:bCs/>
                <w:color w:val="auto"/>
                <w:szCs w:val="21"/>
              </w:rPr>
            </w:pPr>
            <w:r>
              <w:rPr>
                <w:rFonts w:hint="eastAsia" w:ascii="宋体" w:hAnsi="宋体" w:cs="宋体"/>
                <w:b/>
                <w:bCs/>
                <w:color w:val="auto"/>
                <w:szCs w:val="21"/>
              </w:rPr>
              <w:t>履约保证金</w:t>
            </w:r>
          </w:p>
          <w:p w14:paraId="2E698E3D">
            <w:pPr>
              <w:rPr>
                <w:rFonts w:hint="eastAsia" w:ascii="宋体" w:hAnsi="宋体" w:eastAsia="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收取</w:t>
            </w:r>
          </w:p>
          <w:p w14:paraId="481B7D74">
            <w:pPr>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不收取</w:t>
            </w:r>
          </w:p>
        </w:tc>
      </w:tr>
      <w:tr w14:paraId="26D4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49" w:type="dxa"/>
            <w:vAlign w:val="center"/>
          </w:tcPr>
          <w:p w14:paraId="7723EF42">
            <w:pPr>
              <w:snapToGrid w:val="0"/>
              <w:jc w:val="center"/>
              <w:rPr>
                <w:rFonts w:ascii="宋体" w:hAnsi="宋体" w:cs="宋体"/>
                <w:b/>
                <w:szCs w:val="21"/>
              </w:rPr>
            </w:pPr>
            <w:r>
              <w:rPr>
                <w:rFonts w:hint="eastAsia" w:ascii="宋体" w:hAnsi="宋体" w:cs="宋体"/>
                <w:b/>
                <w:szCs w:val="21"/>
              </w:rPr>
              <w:t>4</w:t>
            </w:r>
          </w:p>
        </w:tc>
        <w:tc>
          <w:tcPr>
            <w:tcW w:w="1799" w:type="dxa"/>
            <w:vAlign w:val="center"/>
          </w:tcPr>
          <w:p w14:paraId="370E1E05">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投标文件构成</w:t>
            </w:r>
          </w:p>
        </w:tc>
        <w:tc>
          <w:tcPr>
            <w:tcW w:w="6872" w:type="dxa"/>
            <w:vAlign w:val="center"/>
          </w:tcPr>
          <w:p w14:paraId="7D488875">
            <w:pPr>
              <w:jc w:val="left"/>
              <w:rPr>
                <w:rFonts w:ascii="宋体" w:hAnsi="宋体" w:cs="宋体"/>
                <w:szCs w:val="21"/>
              </w:rPr>
            </w:pPr>
            <w:r>
              <w:rPr>
                <w:rFonts w:hint="eastAsia" w:ascii="宋体" w:hAnsi="宋体" w:cs="宋体"/>
                <w:szCs w:val="21"/>
              </w:rPr>
              <w:t>投标文件为电子投标文件，包括：</w:t>
            </w:r>
          </w:p>
          <w:p w14:paraId="51CE1872">
            <w:pPr>
              <w:jc w:val="left"/>
              <w:rPr>
                <w:rFonts w:ascii="宋体" w:hAnsi="宋体" w:cs="宋体"/>
                <w:szCs w:val="21"/>
              </w:rPr>
            </w:pPr>
            <w:r>
              <w:rPr>
                <w:rFonts w:hint="eastAsia" w:ascii="宋体" w:hAnsi="宋体" w:cs="宋体"/>
                <w:szCs w:val="21"/>
              </w:rPr>
              <w:t>（1）开标一览表</w:t>
            </w:r>
            <w:r>
              <w:rPr>
                <w:rFonts w:hint="eastAsia" w:cs="宋体"/>
              </w:rPr>
              <w:t>（</w:t>
            </w:r>
            <w:r>
              <w:rPr>
                <w:rFonts w:cs="宋体"/>
              </w:rPr>
              <w:t>以山西省政府采购网</w:t>
            </w:r>
            <w:r>
              <w:rPr>
                <w:rFonts w:hint="eastAsia" w:cs="宋体"/>
              </w:rPr>
              <w:t>投标系统格式为准）</w:t>
            </w:r>
          </w:p>
          <w:p w14:paraId="21C054C0">
            <w:pPr>
              <w:jc w:val="left"/>
              <w:rPr>
                <w:rFonts w:ascii="宋体" w:hAnsi="宋体" w:cs="宋体"/>
                <w:szCs w:val="21"/>
              </w:rPr>
            </w:pPr>
            <w:r>
              <w:rPr>
                <w:rFonts w:hint="eastAsia" w:ascii="宋体" w:hAnsi="宋体" w:cs="宋体"/>
                <w:szCs w:val="21"/>
              </w:rPr>
              <w:t>（2）资格审查部分</w:t>
            </w:r>
          </w:p>
          <w:p w14:paraId="0C8F909E">
            <w:pPr>
              <w:jc w:val="left"/>
              <w:rPr>
                <w:rFonts w:ascii="宋体" w:hAnsi="宋体" w:cs="宋体"/>
                <w:szCs w:val="21"/>
              </w:rPr>
            </w:pPr>
            <w:r>
              <w:rPr>
                <w:rFonts w:hint="eastAsia" w:ascii="宋体" w:hAnsi="宋体" w:cs="宋体"/>
                <w:szCs w:val="21"/>
              </w:rPr>
              <w:t>（3）商务技术部分</w:t>
            </w:r>
          </w:p>
          <w:p w14:paraId="7ED8C20B">
            <w:pPr>
              <w:jc w:val="left"/>
              <w:rPr>
                <w:rFonts w:ascii="宋体" w:hAnsi="宋体" w:cs="宋体"/>
                <w:szCs w:val="21"/>
              </w:rPr>
            </w:pPr>
            <w:r>
              <w:rPr>
                <w:rFonts w:hint="eastAsia" w:ascii="宋体" w:hAnsi="宋体" w:cs="宋体"/>
                <w:szCs w:val="21"/>
              </w:rPr>
              <w:t>（4）投标文件的补充、修改以及澄清、说明或补正</w:t>
            </w:r>
          </w:p>
        </w:tc>
      </w:tr>
      <w:tr w14:paraId="00D2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4F5DA79D">
            <w:pPr>
              <w:snapToGrid w:val="0"/>
              <w:jc w:val="center"/>
              <w:rPr>
                <w:rFonts w:ascii="宋体" w:hAnsi="宋体" w:cs="宋体"/>
                <w:b/>
                <w:szCs w:val="21"/>
              </w:rPr>
            </w:pPr>
            <w:r>
              <w:rPr>
                <w:rFonts w:hint="eastAsia" w:ascii="宋体" w:hAnsi="宋体" w:cs="宋体"/>
                <w:b/>
                <w:szCs w:val="21"/>
              </w:rPr>
              <w:t>5</w:t>
            </w:r>
          </w:p>
        </w:tc>
        <w:tc>
          <w:tcPr>
            <w:tcW w:w="1799" w:type="dxa"/>
            <w:vAlign w:val="center"/>
          </w:tcPr>
          <w:p w14:paraId="59EA2D5C">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投标文件编制</w:t>
            </w:r>
          </w:p>
        </w:tc>
        <w:tc>
          <w:tcPr>
            <w:tcW w:w="6872" w:type="dxa"/>
            <w:vAlign w:val="center"/>
          </w:tcPr>
          <w:p w14:paraId="25E1719D">
            <w:pPr>
              <w:jc w:val="left"/>
              <w:rPr>
                <w:rFonts w:ascii="宋体" w:hAnsi="宋体" w:cs="宋体"/>
                <w:szCs w:val="21"/>
              </w:rPr>
            </w:pPr>
            <w:r>
              <w:rPr>
                <w:rFonts w:hint="eastAsia" w:ascii="宋体" w:hAnsi="宋体" w:cs="宋体"/>
                <w:szCs w:val="21"/>
              </w:rPr>
              <w:t>按照招标文件“第八部分 投标文件内容要求及格式”要求进行编制。</w:t>
            </w:r>
          </w:p>
        </w:tc>
      </w:tr>
      <w:tr w14:paraId="0E23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6C1B06F9">
            <w:pPr>
              <w:snapToGrid w:val="0"/>
              <w:jc w:val="center"/>
              <w:rPr>
                <w:rFonts w:ascii="宋体" w:hAnsi="宋体" w:cs="宋体"/>
                <w:b/>
                <w:szCs w:val="21"/>
              </w:rPr>
            </w:pPr>
            <w:r>
              <w:rPr>
                <w:rFonts w:hint="eastAsia" w:ascii="宋体" w:hAnsi="宋体" w:cs="宋体"/>
                <w:b/>
                <w:szCs w:val="21"/>
              </w:rPr>
              <w:t>6</w:t>
            </w:r>
          </w:p>
        </w:tc>
        <w:tc>
          <w:tcPr>
            <w:tcW w:w="1799" w:type="dxa"/>
            <w:vAlign w:val="center"/>
          </w:tcPr>
          <w:p w14:paraId="776077E4">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投标文件</w:t>
            </w:r>
          </w:p>
          <w:p w14:paraId="6A4D70C7">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提交及解密</w:t>
            </w:r>
          </w:p>
        </w:tc>
        <w:tc>
          <w:tcPr>
            <w:tcW w:w="6872" w:type="dxa"/>
            <w:vAlign w:val="center"/>
          </w:tcPr>
          <w:p w14:paraId="001D5E89">
            <w:pPr>
              <w:jc w:val="left"/>
              <w:rPr>
                <w:rFonts w:ascii="宋体" w:hAnsi="宋体" w:cs="宋体"/>
                <w:szCs w:val="21"/>
              </w:rPr>
            </w:pPr>
            <w:r>
              <w:rPr>
                <w:rFonts w:hint="eastAsia" w:ascii="宋体" w:hAnsi="宋体" w:cs="宋体"/>
                <w:szCs w:val="21"/>
              </w:rPr>
              <w:t>登录中国政府采购网山西分网上传投标文件。投标截止时间前未完成提交的，将拒收投标文件。</w:t>
            </w:r>
          </w:p>
          <w:p w14:paraId="60E90DB9">
            <w:pPr>
              <w:jc w:val="left"/>
              <w:rPr>
                <w:rFonts w:ascii="宋体" w:hAnsi="宋体" w:cs="宋体"/>
                <w:szCs w:val="21"/>
              </w:rPr>
            </w:pPr>
            <w:r>
              <w:rPr>
                <w:rFonts w:hint="eastAsia" w:ascii="宋体" w:hAnsi="宋体" w:cs="宋体"/>
                <w:szCs w:val="21"/>
              </w:rPr>
              <w:t>开标时登录中国政府采购网山西分网在规定时间内解密电子投标文件，解密设备及网络环境由投标人自行准备。</w:t>
            </w:r>
          </w:p>
        </w:tc>
      </w:tr>
      <w:tr w14:paraId="2FA1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vAlign w:val="center"/>
          </w:tcPr>
          <w:p w14:paraId="30C8FDD0">
            <w:pPr>
              <w:snapToGrid w:val="0"/>
              <w:jc w:val="center"/>
              <w:rPr>
                <w:rFonts w:ascii="宋体" w:hAnsi="宋体" w:cs="宋体"/>
                <w:b/>
                <w:szCs w:val="21"/>
              </w:rPr>
            </w:pPr>
            <w:r>
              <w:rPr>
                <w:rFonts w:hint="eastAsia" w:ascii="宋体" w:hAnsi="宋体" w:cs="宋体"/>
                <w:b/>
                <w:szCs w:val="21"/>
              </w:rPr>
              <w:t>7</w:t>
            </w:r>
          </w:p>
        </w:tc>
        <w:tc>
          <w:tcPr>
            <w:tcW w:w="1799" w:type="dxa"/>
            <w:vMerge w:val="restart"/>
            <w:vAlign w:val="center"/>
          </w:tcPr>
          <w:p w14:paraId="1F563BD5">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投标报价</w:t>
            </w:r>
          </w:p>
        </w:tc>
        <w:tc>
          <w:tcPr>
            <w:tcW w:w="6872" w:type="dxa"/>
            <w:vAlign w:val="center"/>
          </w:tcPr>
          <w:p w14:paraId="0502D63D">
            <w:pPr>
              <w:jc w:val="left"/>
              <w:rPr>
                <w:rFonts w:ascii="宋体" w:hAnsi="宋体" w:cs="宋体"/>
                <w:szCs w:val="21"/>
              </w:rPr>
            </w:pPr>
            <w:r>
              <w:rPr>
                <w:rFonts w:hint="eastAsia" w:ascii="宋体" w:hAnsi="宋体" w:cs="宋体"/>
                <w:szCs w:val="21"/>
              </w:rPr>
              <w:t>投标人就招标文件规定进行唯一报价，不得拆包（项）报价。</w:t>
            </w:r>
          </w:p>
        </w:tc>
      </w:tr>
      <w:tr w14:paraId="092B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19949050">
            <w:pPr>
              <w:snapToGrid w:val="0"/>
              <w:jc w:val="center"/>
              <w:rPr>
                <w:rFonts w:ascii="宋体" w:hAnsi="宋体" w:cs="宋体"/>
                <w:b/>
                <w:szCs w:val="21"/>
              </w:rPr>
            </w:pPr>
          </w:p>
        </w:tc>
        <w:tc>
          <w:tcPr>
            <w:tcW w:w="1799" w:type="dxa"/>
            <w:vMerge w:val="continue"/>
            <w:vAlign w:val="center"/>
          </w:tcPr>
          <w:p w14:paraId="1A6BE694">
            <w:pPr>
              <w:pStyle w:val="71"/>
              <w:tabs>
                <w:tab w:val="clear" w:pos="2880"/>
              </w:tabs>
              <w:snapToGrid w:val="0"/>
              <w:spacing w:before="0" w:after="0"/>
              <w:ind w:left="0" w:firstLine="0"/>
              <w:jc w:val="center"/>
              <w:rPr>
                <w:rFonts w:ascii="宋体" w:hAnsi="宋体" w:eastAsia="宋体"/>
                <w:sz w:val="21"/>
                <w:szCs w:val="21"/>
              </w:rPr>
            </w:pPr>
          </w:p>
        </w:tc>
        <w:tc>
          <w:tcPr>
            <w:tcW w:w="6872" w:type="dxa"/>
            <w:vAlign w:val="center"/>
          </w:tcPr>
          <w:p w14:paraId="2C3A6E4E">
            <w:pPr>
              <w:jc w:val="left"/>
              <w:rPr>
                <w:rFonts w:ascii="宋体" w:hAnsi="宋体" w:cs="宋体"/>
                <w:szCs w:val="21"/>
              </w:rPr>
            </w:pPr>
            <w:r>
              <w:rPr>
                <w:rFonts w:hint="eastAsia" w:ascii="宋体" w:hAnsi="宋体" w:cs="宋体"/>
                <w:szCs w:val="21"/>
              </w:rPr>
              <w:t>投标报价包括标的物随配附件、备品、备件、工具、送达指定交货地点各种费用和安装调试、培训、技术服务、使用前的技术咨询、售后服务、税费等所有费用的总和。</w:t>
            </w:r>
          </w:p>
        </w:tc>
      </w:tr>
      <w:tr w14:paraId="1E3D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vAlign w:val="center"/>
          </w:tcPr>
          <w:p w14:paraId="64C2EF81">
            <w:pPr>
              <w:snapToGrid w:val="0"/>
              <w:jc w:val="center"/>
              <w:rPr>
                <w:rFonts w:ascii="宋体" w:hAnsi="宋体" w:cs="宋体"/>
                <w:b/>
                <w:szCs w:val="21"/>
              </w:rPr>
            </w:pPr>
            <w:r>
              <w:rPr>
                <w:rFonts w:hint="eastAsia" w:ascii="宋体" w:hAnsi="宋体" w:cs="宋体"/>
                <w:b/>
                <w:szCs w:val="21"/>
              </w:rPr>
              <w:t>8</w:t>
            </w:r>
          </w:p>
        </w:tc>
        <w:tc>
          <w:tcPr>
            <w:tcW w:w="1799" w:type="dxa"/>
            <w:vMerge w:val="restart"/>
            <w:vAlign w:val="center"/>
          </w:tcPr>
          <w:p w14:paraId="31BD56F1">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现场考察</w:t>
            </w:r>
          </w:p>
          <w:p w14:paraId="32939DF1">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及答疑会</w:t>
            </w:r>
          </w:p>
        </w:tc>
        <w:tc>
          <w:tcPr>
            <w:tcW w:w="6872" w:type="dxa"/>
            <w:vAlign w:val="center"/>
          </w:tcPr>
          <w:p w14:paraId="63B050C2">
            <w:pPr>
              <w:ind w:left="105" w:hanging="105" w:hangingChars="50"/>
              <w:rPr>
                <w:rFonts w:ascii="宋体" w:hAnsi="宋体" w:cs="宋体"/>
                <w:b/>
                <w:bCs/>
                <w:szCs w:val="21"/>
              </w:rPr>
            </w:pPr>
            <w:r>
              <w:rPr>
                <w:rFonts w:hint="eastAsia" w:ascii="宋体" w:hAnsi="宋体" w:cs="宋体"/>
                <w:b/>
                <w:bCs/>
                <w:szCs w:val="21"/>
              </w:rPr>
              <w:t>现场考察</w:t>
            </w:r>
          </w:p>
          <w:p w14:paraId="5301C4A4">
            <w:pPr>
              <w:ind w:left="105" w:hanging="105" w:hangingChars="50"/>
              <w:rPr>
                <w:rFonts w:ascii="宋体" w:hAnsi="宋体" w:cs="宋体"/>
                <w:szCs w:val="21"/>
              </w:rPr>
            </w:pPr>
            <w:r>
              <w:rPr>
                <w:rFonts w:hint="eastAsia" w:ascii="宋体" w:hAnsi="宋体" w:cs="宋体"/>
                <w:szCs w:val="21"/>
              </w:rPr>
              <w:t>不组织</w:t>
            </w:r>
          </w:p>
        </w:tc>
      </w:tr>
      <w:tr w14:paraId="7183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1B4E11D0">
            <w:pPr>
              <w:snapToGrid w:val="0"/>
              <w:jc w:val="center"/>
              <w:rPr>
                <w:rFonts w:ascii="宋体" w:hAnsi="宋体" w:cs="宋体"/>
                <w:b/>
                <w:szCs w:val="21"/>
              </w:rPr>
            </w:pPr>
          </w:p>
        </w:tc>
        <w:tc>
          <w:tcPr>
            <w:tcW w:w="1799" w:type="dxa"/>
            <w:vMerge w:val="continue"/>
            <w:vAlign w:val="center"/>
          </w:tcPr>
          <w:p w14:paraId="42D47A54">
            <w:pPr>
              <w:pStyle w:val="71"/>
              <w:tabs>
                <w:tab w:val="clear" w:pos="2880"/>
              </w:tabs>
              <w:snapToGrid w:val="0"/>
              <w:spacing w:before="0" w:after="0"/>
              <w:ind w:left="0" w:firstLine="0"/>
              <w:jc w:val="center"/>
              <w:rPr>
                <w:rFonts w:ascii="宋体" w:hAnsi="宋体" w:eastAsia="宋体"/>
                <w:sz w:val="21"/>
                <w:szCs w:val="21"/>
              </w:rPr>
            </w:pPr>
          </w:p>
        </w:tc>
        <w:tc>
          <w:tcPr>
            <w:tcW w:w="6872" w:type="dxa"/>
            <w:vAlign w:val="center"/>
          </w:tcPr>
          <w:p w14:paraId="0DCFB003">
            <w:pPr>
              <w:ind w:left="105" w:hanging="105" w:hangingChars="50"/>
              <w:rPr>
                <w:rFonts w:ascii="宋体" w:hAnsi="宋体" w:cs="宋体"/>
                <w:b/>
                <w:bCs/>
                <w:color w:val="auto"/>
                <w:szCs w:val="21"/>
              </w:rPr>
            </w:pPr>
            <w:r>
              <w:rPr>
                <w:rFonts w:hint="eastAsia" w:ascii="宋体" w:hAnsi="宋体" w:cs="宋体"/>
                <w:b/>
                <w:bCs/>
                <w:color w:val="auto"/>
                <w:szCs w:val="21"/>
              </w:rPr>
              <w:t>答疑会</w:t>
            </w:r>
          </w:p>
          <w:p w14:paraId="282F0571">
            <w:pPr>
              <w:ind w:left="105" w:hanging="105" w:hangingChars="50"/>
              <w:rPr>
                <w:rFonts w:ascii="宋体" w:hAnsi="宋体" w:cs="宋体"/>
                <w:color w:val="auto"/>
                <w:szCs w:val="21"/>
              </w:rPr>
            </w:pPr>
            <w:r>
              <w:rPr>
                <w:rFonts w:hint="eastAsia" w:ascii="宋体" w:hAnsi="宋体" w:cs="宋体"/>
                <w:color w:val="auto"/>
                <w:szCs w:val="21"/>
              </w:rPr>
              <w:t>不组织</w:t>
            </w:r>
          </w:p>
        </w:tc>
      </w:tr>
      <w:tr w14:paraId="7D62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07A9C53C">
            <w:pPr>
              <w:snapToGrid w:val="0"/>
              <w:jc w:val="center"/>
              <w:rPr>
                <w:rFonts w:ascii="宋体" w:hAnsi="宋体" w:cs="宋体"/>
                <w:b/>
                <w:szCs w:val="21"/>
              </w:rPr>
            </w:pPr>
            <w:r>
              <w:rPr>
                <w:rFonts w:hint="eastAsia" w:ascii="宋体" w:hAnsi="宋体" w:cs="宋体"/>
                <w:b/>
                <w:szCs w:val="21"/>
              </w:rPr>
              <w:t>9</w:t>
            </w:r>
          </w:p>
        </w:tc>
        <w:tc>
          <w:tcPr>
            <w:tcW w:w="1799" w:type="dxa"/>
            <w:vAlign w:val="center"/>
          </w:tcPr>
          <w:p w14:paraId="325476E6">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样品</w:t>
            </w:r>
          </w:p>
        </w:tc>
        <w:tc>
          <w:tcPr>
            <w:tcW w:w="6872" w:type="dxa"/>
            <w:vAlign w:val="center"/>
          </w:tcPr>
          <w:p w14:paraId="0A3DF365">
            <w:pPr>
              <w:ind w:left="105" w:hanging="105" w:hangingChars="5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提交</w:t>
            </w:r>
          </w:p>
          <w:p w14:paraId="15EBC743">
            <w:pPr>
              <w:ind w:left="105" w:hanging="105" w:hangingChars="5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不提交</w:t>
            </w:r>
          </w:p>
        </w:tc>
      </w:tr>
      <w:tr w14:paraId="12E2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1B68EDF6">
            <w:pPr>
              <w:snapToGrid w:val="0"/>
              <w:jc w:val="center"/>
              <w:rPr>
                <w:rFonts w:ascii="宋体" w:hAnsi="宋体" w:cs="宋体"/>
                <w:b/>
                <w:szCs w:val="21"/>
              </w:rPr>
            </w:pPr>
            <w:r>
              <w:rPr>
                <w:rFonts w:hint="eastAsia" w:ascii="宋体" w:hAnsi="宋体" w:cs="宋体"/>
                <w:b/>
                <w:szCs w:val="21"/>
              </w:rPr>
              <w:t>10</w:t>
            </w:r>
          </w:p>
        </w:tc>
        <w:tc>
          <w:tcPr>
            <w:tcW w:w="1799" w:type="dxa"/>
            <w:vAlign w:val="center"/>
          </w:tcPr>
          <w:p w14:paraId="434CFDA8">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投标有效期</w:t>
            </w:r>
          </w:p>
        </w:tc>
        <w:tc>
          <w:tcPr>
            <w:tcW w:w="6872" w:type="dxa"/>
            <w:vAlign w:val="center"/>
          </w:tcPr>
          <w:p w14:paraId="00EB7886">
            <w:pPr>
              <w:jc w:val="left"/>
              <w:rPr>
                <w:rFonts w:ascii="宋体" w:hAnsi="宋体" w:cs="宋体"/>
                <w:szCs w:val="21"/>
              </w:rPr>
            </w:pPr>
            <w:r>
              <w:rPr>
                <w:rFonts w:hint="eastAsia" w:ascii="宋体" w:hAnsi="宋体" w:cs="宋体"/>
                <w:szCs w:val="21"/>
              </w:rPr>
              <w:t>1.投标有效期自提交投标文件的截止之日起算120天。</w:t>
            </w:r>
          </w:p>
          <w:p w14:paraId="426C4E65">
            <w:pPr>
              <w:jc w:val="left"/>
              <w:rPr>
                <w:rFonts w:ascii="宋体" w:hAnsi="宋体" w:cs="宋体"/>
                <w:szCs w:val="21"/>
              </w:rPr>
            </w:pPr>
            <w:r>
              <w:rPr>
                <w:rFonts w:hint="eastAsia" w:ascii="宋体" w:hAnsi="宋体" w:cs="宋体"/>
                <w:szCs w:val="21"/>
              </w:rPr>
              <w:t>2.在特殊情况下，采购人或集中采购机构可与投标人协商延长投标有效期。</w:t>
            </w:r>
          </w:p>
          <w:p w14:paraId="41E0E6F9">
            <w:pPr>
              <w:jc w:val="left"/>
              <w:rPr>
                <w:rFonts w:ascii="仿宋" w:hAnsi="仿宋" w:eastAsia="仿宋"/>
                <w:color w:val="000000"/>
                <w:sz w:val="24"/>
              </w:rPr>
            </w:pPr>
            <w:r>
              <w:rPr>
                <w:rFonts w:hint="eastAsia" w:ascii="宋体" w:hAnsi="宋体" w:cs="宋体"/>
                <w:szCs w:val="21"/>
              </w:rPr>
              <w:t>3.项目履约期限超过“提交投标文件的截止之日起算120天”的，投标有效期延长至合同全面履行完毕。</w:t>
            </w:r>
          </w:p>
        </w:tc>
      </w:tr>
      <w:tr w14:paraId="5CA0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1624C730">
            <w:pPr>
              <w:snapToGrid w:val="0"/>
              <w:jc w:val="center"/>
              <w:rPr>
                <w:rFonts w:ascii="宋体" w:hAnsi="宋体" w:cs="宋体"/>
                <w:b/>
                <w:szCs w:val="21"/>
              </w:rPr>
            </w:pPr>
            <w:r>
              <w:rPr>
                <w:rFonts w:hint="eastAsia" w:ascii="宋体" w:hAnsi="宋体" w:cs="宋体"/>
                <w:b/>
                <w:szCs w:val="21"/>
              </w:rPr>
              <w:t>11</w:t>
            </w:r>
          </w:p>
        </w:tc>
        <w:tc>
          <w:tcPr>
            <w:tcW w:w="1799" w:type="dxa"/>
            <w:vAlign w:val="center"/>
          </w:tcPr>
          <w:p w14:paraId="5A867852">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技术选择性方案</w:t>
            </w:r>
          </w:p>
        </w:tc>
        <w:tc>
          <w:tcPr>
            <w:tcW w:w="6872" w:type="dxa"/>
            <w:vAlign w:val="center"/>
          </w:tcPr>
          <w:p w14:paraId="54DE5A63">
            <w:pPr>
              <w:jc w:val="left"/>
              <w:rPr>
                <w:rFonts w:ascii="宋体" w:hAnsi="宋体" w:cs="宋体"/>
                <w:szCs w:val="21"/>
              </w:rPr>
            </w:pPr>
            <w:r>
              <w:rPr>
                <w:rFonts w:hint="eastAsia" w:ascii="宋体" w:hAnsi="宋体" w:cs="宋体"/>
                <w:szCs w:val="21"/>
              </w:rPr>
              <w:t>□接受</w:t>
            </w:r>
          </w:p>
          <w:p w14:paraId="10BF2F80">
            <w:pPr>
              <w:jc w:val="left"/>
              <w:rPr>
                <w:rFonts w:ascii="宋体" w:hAnsi="宋体" w:cs="宋体"/>
                <w:szCs w:val="21"/>
              </w:rPr>
            </w:pPr>
            <w:r>
              <w:rPr>
                <w:rFonts w:hint="eastAsia" w:hAnsi="Cambria Math" w:cs="宋体"/>
                <w:b w:val="0"/>
                <w:i w:val="0"/>
                <w:szCs w:val="21"/>
                <w:lang w:eastAsia="zh-CN"/>
              </w:rPr>
              <w:t>☑</w:t>
            </w:r>
            <w:r>
              <w:rPr>
                <w:rFonts w:hint="eastAsia" w:ascii="宋体" w:hAnsi="宋体" w:cs="宋体"/>
                <w:szCs w:val="21"/>
              </w:rPr>
              <w:t xml:space="preserve">不接受 </w:t>
            </w:r>
          </w:p>
        </w:tc>
      </w:tr>
      <w:tr w14:paraId="2DBF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204F8CB0">
            <w:pPr>
              <w:snapToGrid w:val="0"/>
              <w:jc w:val="center"/>
              <w:rPr>
                <w:rFonts w:ascii="宋体" w:hAnsi="宋体" w:cs="宋体"/>
                <w:b/>
                <w:szCs w:val="21"/>
              </w:rPr>
            </w:pPr>
            <w:r>
              <w:rPr>
                <w:rFonts w:hint="eastAsia" w:ascii="宋体" w:hAnsi="宋体" w:cs="宋体"/>
                <w:b/>
                <w:szCs w:val="21"/>
              </w:rPr>
              <w:t>12</w:t>
            </w:r>
          </w:p>
        </w:tc>
        <w:tc>
          <w:tcPr>
            <w:tcW w:w="1799" w:type="dxa"/>
            <w:vAlign w:val="center"/>
          </w:tcPr>
          <w:p w14:paraId="43E4700A">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分包</w:t>
            </w:r>
          </w:p>
        </w:tc>
        <w:tc>
          <w:tcPr>
            <w:tcW w:w="6872" w:type="dxa"/>
            <w:vAlign w:val="center"/>
          </w:tcPr>
          <w:p w14:paraId="69D3DB56">
            <w:pPr>
              <w:jc w:val="left"/>
              <w:rPr>
                <w:rFonts w:ascii="宋体" w:hAnsi="宋体" w:cs="宋体"/>
                <w:szCs w:val="21"/>
              </w:rPr>
            </w:pPr>
            <w:r>
              <w:rPr>
                <w:rFonts w:hint="eastAsia" w:ascii="宋体" w:hAnsi="宋体" w:cs="宋体"/>
                <w:szCs w:val="21"/>
              </w:rPr>
              <w:t>□接受</w:t>
            </w:r>
          </w:p>
          <w:p w14:paraId="35E92BDE">
            <w:pPr>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不接受</w:t>
            </w:r>
          </w:p>
        </w:tc>
      </w:tr>
      <w:tr w14:paraId="5058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447765BE">
            <w:pPr>
              <w:snapToGrid w:val="0"/>
              <w:jc w:val="center"/>
              <w:rPr>
                <w:rFonts w:ascii="宋体" w:hAnsi="宋体" w:cs="宋体"/>
                <w:b/>
                <w:szCs w:val="21"/>
              </w:rPr>
            </w:pPr>
            <w:r>
              <w:rPr>
                <w:rFonts w:hint="eastAsia" w:ascii="宋体" w:hAnsi="宋体" w:cs="宋体"/>
                <w:b/>
                <w:szCs w:val="21"/>
              </w:rPr>
              <w:t>13</w:t>
            </w:r>
          </w:p>
        </w:tc>
        <w:tc>
          <w:tcPr>
            <w:tcW w:w="1799" w:type="dxa"/>
            <w:vAlign w:val="center"/>
          </w:tcPr>
          <w:p w14:paraId="504A49E3">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进口产品</w:t>
            </w:r>
          </w:p>
        </w:tc>
        <w:tc>
          <w:tcPr>
            <w:tcW w:w="6872" w:type="dxa"/>
            <w:vAlign w:val="center"/>
          </w:tcPr>
          <w:p w14:paraId="54272D8D">
            <w:pPr>
              <w:ind w:hanging="5"/>
              <w:rPr>
                <w:rFonts w:ascii="宋体" w:hAnsi="宋体" w:cs="宋体"/>
                <w:szCs w:val="21"/>
              </w:rPr>
            </w:pPr>
            <w:r>
              <w:rPr>
                <w:rFonts w:hint="eastAsia" w:ascii="宋体" w:hAnsi="宋体" w:cs="宋体"/>
                <w:szCs w:val="21"/>
              </w:rPr>
              <w:t xml:space="preserve">招标文件注明采购进口产品的，如有满足需求的国内产品参与投标，将按照公平竞争原则进行评审。 </w:t>
            </w:r>
          </w:p>
        </w:tc>
      </w:tr>
      <w:tr w14:paraId="4649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6D1571E6">
            <w:pPr>
              <w:snapToGrid w:val="0"/>
              <w:jc w:val="center"/>
              <w:rPr>
                <w:rFonts w:ascii="宋体" w:hAnsi="宋体" w:cs="宋体"/>
                <w:b/>
                <w:szCs w:val="21"/>
              </w:rPr>
            </w:pPr>
            <w:r>
              <w:rPr>
                <w:rFonts w:hint="eastAsia" w:ascii="宋体" w:hAnsi="宋体" w:cs="宋体"/>
                <w:b/>
                <w:szCs w:val="21"/>
              </w:rPr>
              <w:t>14</w:t>
            </w:r>
          </w:p>
        </w:tc>
        <w:tc>
          <w:tcPr>
            <w:tcW w:w="1799" w:type="dxa"/>
            <w:vAlign w:val="center"/>
          </w:tcPr>
          <w:p w14:paraId="042443BA">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免费质保期</w:t>
            </w:r>
          </w:p>
        </w:tc>
        <w:tc>
          <w:tcPr>
            <w:tcW w:w="6872" w:type="dxa"/>
            <w:vAlign w:val="center"/>
          </w:tcPr>
          <w:p w14:paraId="5C2F84AC">
            <w:pPr>
              <w:ind w:hanging="5"/>
              <w:rPr>
                <w:rFonts w:ascii="宋体" w:hAnsi="宋体" w:cs="宋体"/>
                <w:szCs w:val="21"/>
              </w:rPr>
            </w:pPr>
            <w:r>
              <w:rPr>
                <w:rFonts w:hint="eastAsia" w:ascii="宋体" w:hAnsi="宋体" w:cs="宋体"/>
                <w:szCs w:val="21"/>
              </w:rPr>
              <w:t xml:space="preserve">免费质保期应按照“采购需求”中要求的年限执行；没有列明免费质保期年限的，按照国家或相关行业规定执行。        </w:t>
            </w:r>
          </w:p>
        </w:tc>
      </w:tr>
      <w:tr w14:paraId="12BB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67BEB492">
            <w:pPr>
              <w:snapToGrid w:val="0"/>
              <w:jc w:val="center"/>
              <w:rPr>
                <w:rFonts w:ascii="宋体" w:hAnsi="宋体" w:cs="宋体"/>
                <w:b/>
                <w:szCs w:val="21"/>
              </w:rPr>
            </w:pPr>
            <w:r>
              <w:rPr>
                <w:rFonts w:hint="eastAsia" w:ascii="宋体" w:hAnsi="宋体" w:cs="宋体"/>
                <w:b/>
                <w:szCs w:val="21"/>
              </w:rPr>
              <w:t>15</w:t>
            </w:r>
          </w:p>
        </w:tc>
        <w:tc>
          <w:tcPr>
            <w:tcW w:w="1799" w:type="dxa"/>
            <w:vAlign w:val="center"/>
          </w:tcPr>
          <w:p w14:paraId="6BD944FC">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合同期内调价</w:t>
            </w:r>
          </w:p>
        </w:tc>
        <w:tc>
          <w:tcPr>
            <w:tcW w:w="6872" w:type="dxa"/>
            <w:vAlign w:val="center"/>
          </w:tcPr>
          <w:p w14:paraId="15EBBC12">
            <w:pPr>
              <w:ind w:left="105" w:hanging="105" w:hangingChars="50"/>
              <w:rPr>
                <w:rFonts w:ascii="宋体" w:hAnsi="宋体" w:cs="宋体"/>
                <w:szCs w:val="21"/>
              </w:rPr>
            </w:pPr>
            <w:r>
              <w:rPr>
                <w:rFonts w:hint="eastAsia" w:ascii="宋体" w:hAnsi="宋体" w:cs="宋体"/>
                <w:szCs w:val="21"/>
              </w:rPr>
              <w:t>不接受</w:t>
            </w:r>
          </w:p>
        </w:tc>
      </w:tr>
      <w:tr w14:paraId="20A0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70AD538B">
            <w:pPr>
              <w:snapToGrid w:val="0"/>
              <w:jc w:val="center"/>
              <w:rPr>
                <w:rFonts w:ascii="宋体" w:hAnsi="宋体" w:cs="宋体"/>
                <w:b/>
                <w:szCs w:val="21"/>
              </w:rPr>
            </w:pPr>
            <w:r>
              <w:rPr>
                <w:rFonts w:hint="eastAsia" w:ascii="宋体" w:hAnsi="宋体" w:cs="宋体"/>
                <w:b/>
                <w:szCs w:val="21"/>
              </w:rPr>
              <w:t>16</w:t>
            </w:r>
          </w:p>
        </w:tc>
        <w:tc>
          <w:tcPr>
            <w:tcW w:w="1799" w:type="dxa"/>
            <w:vAlign w:val="center"/>
          </w:tcPr>
          <w:p w14:paraId="16DD215B">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采购资金</w:t>
            </w:r>
          </w:p>
          <w:p w14:paraId="1108CA83">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支付程序及方式</w:t>
            </w:r>
          </w:p>
        </w:tc>
        <w:tc>
          <w:tcPr>
            <w:tcW w:w="6872" w:type="dxa"/>
            <w:vAlign w:val="center"/>
          </w:tcPr>
          <w:p w14:paraId="620CC2AD">
            <w:pPr>
              <w:ind w:left="105" w:hanging="105" w:hangingChars="50"/>
              <w:rPr>
                <w:rFonts w:ascii="宋体" w:hAnsi="宋体" w:cs="宋体"/>
                <w:szCs w:val="21"/>
              </w:rPr>
            </w:pPr>
            <w:r>
              <w:rPr>
                <w:rFonts w:hint="eastAsia" w:ascii="宋体" w:hAnsi="宋体" w:cs="宋体"/>
                <w:szCs w:val="21"/>
              </w:rPr>
              <w:t>详见“第四部分 采购需求”。</w:t>
            </w:r>
          </w:p>
        </w:tc>
      </w:tr>
      <w:tr w14:paraId="7F12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Align w:val="center"/>
          </w:tcPr>
          <w:p w14:paraId="37C61164">
            <w:pPr>
              <w:snapToGrid w:val="0"/>
              <w:jc w:val="center"/>
              <w:rPr>
                <w:rFonts w:ascii="宋体" w:hAnsi="宋体" w:cs="宋体"/>
                <w:b/>
                <w:szCs w:val="21"/>
              </w:rPr>
            </w:pPr>
            <w:r>
              <w:rPr>
                <w:rFonts w:hint="eastAsia" w:ascii="宋体" w:hAnsi="宋体" w:cs="宋体"/>
                <w:b/>
                <w:szCs w:val="21"/>
              </w:rPr>
              <w:t>17</w:t>
            </w:r>
          </w:p>
        </w:tc>
        <w:tc>
          <w:tcPr>
            <w:tcW w:w="1799" w:type="dxa"/>
            <w:vAlign w:val="center"/>
          </w:tcPr>
          <w:p w14:paraId="51809637">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采购合同</w:t>
            </w:r>
          </w:p>
        </w:tc>
        <w:tc>
          <w:tcPr>
            <w:tcW w:w="6872" w:type="dxa"/>
            <w:vAlign w:val="center"/>
          </w:tcPr>
          <w:p w14:paraId="521F2B49">
            <w:pPr>
              <w:ind w:left="105" w:hanging="105" w:hangingChars="50"/>
              <w:rPr>
                <w:rFonts w:ascii="宋体" w:hAnsi="宋体" w:cs="宋体"/>
                <w:szCs w:val="21"/>
              </w:rPr>
            </w:pPr>
            <w:r>
              <w:rPr>
                <w:rFonts w:hint="eastAsia" w:ascii="宋体" w:hAnsi="宋体" w:cs="宋体"/>
                <w:szCs w:val="21"/>
              </w:rPr>
              <w:t>中标人按照规定的时间，携带相关资料，并保证按照招标文件的要求和投标文件中的全部承诺，与采购人签订采购合同。</w:t>
            </w:r>
          </w:p>
        </w:tc>
      </w:tr>
      <w:tr w14:paraId="7C6E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vAlign w:val="center"/>
          </w:tcPr>
          <w:p w14:paraId="7A1D98DE">
            <w:pPr>
              <w:snapToGrid w:val="0"/>
              <w:jc w:val="center"/>
              <w:rPr>
                <w:rFonts w:ascii="宋体" w:hAnsi="宋体" w:cs="宋体"/>
                <w:b/>
                <w:szCs w:val="21"/>
              </w:rPr>
            </w:pPr>
            <w:r>
              <w:rPr>
                <w:rFonts w:hint="eastAsia" w:ascii="宋体" w:hAnsi="宋体" w:cs="宋体"/>
                <w:b/>
                <w:szCs w:val="21"/>
              </w:rPr>
              <w:t>18</w:t>
            </w:r>
          </w:p>
        </w:tc>
        <w:tc>
          <w:tcPr>
            <w:tcW w:w="1799" w:type="dxa"/>
            <w:vMerge w:val="restart"/>
            <w:vAlign w:val="center"/>
          </w:tcPr>
          <w:p w14:paraId="42CAD3DE">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政府采购</w:t>
            </w:r>
          </w:p>
          <w:p w14:paraId="3C0D5C4C">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相关政策要求</w:t>
            </w:r>
          </w:p>
          <w:p w14:paraId="4CE115B8">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（如涉及）</w:t>
            </w:r>
          </w:p>
        </w:tc>
        <w:tc>
          <w:tcPr>
            <w:tcW w:w="6872" w:type="dxa"/>
            <w:vAlign w:val="center"/>
          </w:tcPr>
          <w:p w14:paraId="4EFF20D5">
            <w:pPr>
              <w:ind w:hanging="5"/>
              <w:jc w:val="left"/>
              <w:rPr>
                <w:rFonts w:ascii="宋体" w:hAnsi="宋体" w:cs="宋体"/>
                <w:b/>
                <w:bCs/>
                <w:szCs w:val="21"/>
              </w:rPr>
            </w:pPr>
            <w:r>
              <w:rPr>
                <w:rFonts w:hint="eastAsia" w:ascii="宋体" w:hAnsi="宋体" w:cs="宋体"/>
                <w:b/>
                <w:bCs/>
                <w:szCs w:val="21"/>
              </w:rPr>
              <w:t>节能产品</w:t>
            </w:r>
          </w:p>
          <w:p w14:paraId="0E2362BB">
            <w:pPr>
              <w:ind w:hanging="5"/>
              <w:jc w:val="left"/>
              <w:rPr>
                <w:rFonts w:ascii="宋体" w:hAnsi="宋体" w:cs="宋体"/>
                <w:szCs w:val="21"/>
              </w:rPr>
            </w:pPr>
            <w:r>
              <w:rPr>
                <w:rFonts w:hint="eastAsia" w:ascii="宋体" w:hAnsi="宋体" w:cs="宋体"/>
                <w:szCs w:val="21"/>
              </w:rPr>
              <w:t>1.采购货物涉及最新公布的《节能产品政府采购品目清单》标注“★”政府强制采购节能产品的，投标人应提供所投产品国家确定的认证机构出具的、处于有效期之内的节能产品认证证书。</w:t>
            </w:r>
          </w:p>
          <w:p w14:paraId="6F5B77B3">
            <w:pPr>
              <w:ind w:hanging="5"/>
              <w:jc w:val="left"/>
              <w:rPr>
                <w:rFonts w:ascii="宋体" w:hAnsi="宋体" w:cs="宋体"/>
                <w:szCs w:val="21"/>
              </w:rPr>
            </w:pPr>
            <w:r>
              <w:rPr>
                <w:rFonts w:hint="eastAsia" w:ascii="宋体" w:hAnsi="宋体" w:cs="宋体"/>
                <w:szCs w:val="21"/>
              </w:rPr>
              <w:t>2.投标货物中有最新公布的《节能产品政府采购品目清单》中强制采购产品以外的其他节能产品将按照“第六部分 评标方法和评标标准”给予加分。</w:t>
            </w:r>
          </w:p>
        </w:tc>
      </w:tr>
      <w:tr w14:paraId="374F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54B09876">
            <w:pPr>
              <w:snapToGrid w:val="0"/>
              <w:jc w:val="center"/>
              <w:rPr>
                <w:rFonts w:ascii="宋体" w:hAnsi="宋体" w:cs="宋体"/>
                <w:b/>
                <w:szCs w:val="21"/>
              </w:rPr>
            </w:pPr>
          </w:p>
        </w:tc>
        <w:tc>
          <w:tcPr>
            <w:tcW w:w="1799" w:type="dxa"/>
            <w:vMerge w:val="continue"/>
            <w:vAlign w:val="center"/>
          </w:tcPr>
          <w:p w14:paraId="39A0BCD4">
            <w:pPr>
              <w:snapToGrid w:val="0"/>
              <w:jc w:val="center"/>
              <w:rPr>
                <w:rFonts w:ascii="宋体" w:hAnsi="宋体" w:cs="宋体"/>
                <w:b/>
                <w:szCs w:val="21"/>
              </w:rPr>
            </w:pPr>
          </w:p>
        </w:tc>
        <w:tc>
          <w:tcPr>
            <w:tcW w:w="6872" w:type="dxa"/>
            <w:vAlign w:val="center"/>
          </w:tcPr>
          <w:p w14:paraId="26E56951">
            <w:pPr>
              <w:ind w:hanging="5"/>
              <w:jc w:val="left"/>
              <w:rPr>
                <w:rFonts w:ascii="宋体" w:hAnsi="宋体" w:cs="宋体"/>
                <w:b/>
                <w:bCs/>
                <w:szCs w:val="21"/>
              </w:rPr>
            </w:pPr>
            <w:r>
              <w:rPr>
                <w:rFonts w:hint="eastAsia" w:ascii="宋体" w:hAnsi="宋体" w:cs="宋体"/>
                <w:b/>
                <w:bCs/>
                <w:szCs w:val="21"/>
              </w:rPr>
              <w:t>环境标志产品</w:t>
            </w:r>
          </w:p>
          <w:p w14:paraId="1F39AF47">
            <w:pPr>
              <w:ind w:hanging="5"/>
              <w:jc w:val="left"/>
              <w:rPr>
                <w:rFonts w:ascii="宋体" w:hAnsi="宋体" w:cs="宋体"/>
                <w:szCs w:val="21"/>
              </w:rPr>
            </w:pPr>
            <w:r>
              <w:rPr>
                <w:rFonts w:hint="eastAsia" w:ascii="宋体" w:hAnsi="宋体" w:cs="宋体"/>
                <w:szCs w:val="21"/>
              </w:rPr>
              <w:t>投标货物中有最新公布的《环境标志产品政府采购品目清单》中产品的将按照“第六部分 评标方法和评标标准”给予加分。</w:t>
            </w:r>
          </w:p>
        </w:tc>
      </w:tr>
      <w:tr w14:paraId="59A4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5D96572B">
            <w:pPr>
              <w:snapToGrid w:val="0"/>
              <w:jc w:val="center"/>
              <w:rPr>
                <w:rFonts w:ascii="宋体" w:hAnsi="宋体" w:cs="宋体"/>
                <w:b/>
                <w:szCs w:val="21"/>
              </w:rPr>
            </w:pPr>
          </w:p>
        </w:tc>
        <w:tc>
          <w:tcPr>
            <w:tcW w:w="1799" w:type="dxa"/>
            <w:vMerge w:val="continue"/>
            <w:vAlign w:val="center"/>
          </w:tcPr>
          <w:p w14:paraId="094C5446">
            <w:pPr>
              <w:pStyle w:val="72"/>
              <w:keepNext w:val="0"/>
              <w:keepLines w:val="0"/>
              <w:numPr>
                <w:ilvl w:val="0"/>
                <w:numId w:val="0"/>
              </w:numPr>
              <w:spacing w:before="0" w:after="0"/>
              <w:jc w:val="both"/>
              <w:rPr>
                <w:rFonts w:ascii="宋体" w:hAnsi="宋体" w:cs="宋体"/>
                <w:bCs w:val="0"/>
                <w:szCs w:val="21"/>
              </w:rPr>
            </w:pPr>
          </w:p>
        </w:tc>
        <w:tc>
          <w:tcPr>
            <w:tcW w:w="6872" w:type="dxa"/>
            <w:vAlign w:val="center"/>
          </w:tcPr>
          <w:p w14:paraId="5D326014">
            <w:pPr>
              <w:ind w:hanging="5"/>
              <w:jc w:val="left"/>
              <w:rPr>
                <w:rFonts w:ascii="宋体" w:hAnsi="宋体" w:cs="宋体"/>
                <w:b/>
                <w:bCs/>
                <w:szCs w:val="21"/>
              </w:rPr>
            </w:pPr>
            <w:r>
              <w:rPr>
                <w:rFonts w:hint="eastAsia" w:ascii="宋体" w:hAnsi="宋体" w:cs="宋体"/>
                <w:b/>
                <w:bCs/>
                <w:szCs w:val="21"/>
              </w:rPr>
              <w:t>中小企业</w:t>
            </w:r>
          </w:p>
          <w:p w14:paraId="436806C0">
            <w:pPr>
              <w:ind w:left="5" w:hanging="5"/>
              <w:jc w:val="left"/>
              <w:rPr>
                <w:rFonts w:ascii="宋体" w:hAnsi="宋体"/>
              </w:rPr>
            </w:pPr>
            <w:r>
              <w:rPr>
                <w:rFonts w:hint="eastAsia" w:ascii="宋体" w:hAnsi="宋体"/>
              </w:rPr>
              <w:t>1.根据工信部等部委发布的《关于印发中小企业划型标准规定的通知》（工信部联企业〔2011〕300号），按照本次采购标的对应的所属行业中小企业划分标准，符合条件的中小企业应按照招标文件格式提供《中小企业声明函》（详见第八部分 投标文件内容要求及格式）。</w:t>
            </w:r>
          </w:p>
          <w:p w14:paraId="009ADD19">
            <w:pPr>
              <w:jc w:val="left"/>
              <w:rPr>
                <w:rFonts w:ascii="宋体" w:hAnsi="宋体"/>
              </w:rPr>
            </w:pPr>
            <w:r>
              <w:rPr>
                <w:rFonts w:hint="eastAsia" w:ascii="宋体" w:hAnsi="宋体"/>
              </w:rPr>
              <w:t>2.根据财政部、工业和信息化部发布的《政府采购促进中小企业发展管理办法》（财库〔2020〕46号）和财政部发布的《关于进一步加大政府采购支持中小企业力度的通知》（财库〔2022〕19号）规定，对小微企业报价给予扣除。用扣除后的价格参加评审。价格扣除优惠为15%-20%，特殊情况不应低于10%，具体扣除比例详见采购需求。</w:t>
            </w:r>
          </w:p>
          <w:p w14:paraId="38F3006D">
            <w:pPr>
              <w:jc w:val="left"/>
              <w:rPr>
                <w:rFonts w:ascii="宋体" w:hAnsi="宋体"/>
              </w:rPr>
            </w:pPr>
            <w:r>
              <w:rPr>
                <w:rFonts w:hint="eastAsia" w:ascii="宋体" w:hAnsi="宋体"/>
              </w:rPr>
              <w:t>3.小微企业提供本企业制造的货物、承建的工程或者承接的服务，或者提供其他小微企业制造的货物，享受价格折扣优惠政策。供应商提供的货物既有小微企业制造货物，也有中大型企业制造货物的，不享受价格折扣优惠政策。</w:t>
            </w:r>
          </w:p>
          <w:p w14:paraId="3136F62C">
            <w:r>
              <w:rPr>
                <w:rFonts w:hint="eastAsia" w:ascii="宋体" w:hAnsi="宋体"/>
              </w:rPr>
              <w:t>4.如接受联合体投标，联合体各方均为小微企业的，联合体视同小微企业，享受价格折扣优惠政策；联合体中有大中型企业也有小微企业，且联合协议约定小微企业的合同份额占到合同总金额30%以上的，对联合体报价给予6%的折扣。组成联合体的小微企业与联合体内其他企业存在直接控股、管理关系的，不享受价格折扣优惠政策。</w:t>
            </w:r>
          </w:p>
        </w:tc>
      </w:tr>
      <w:tr w14:paraId="7F9B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49" w:type="dxa"/>
            <w:vMerge w:val="continue"/>
            <w:vAlign w:val="center"/>
          </w:tcPr>
          <w:p w14:paraId="06F8B5DE">
            <w:pPr>
              <w:snapToGrid w:val="0"/>
              <w:jc w:val="center"/>
              <w:rPr>
                <w:rFonts w:ascii="宋体" w:hAnsi="宋体" w:cs="宋体"/>
                <w:b/>
                <w:szCs w:val="21"/>
              </w:rPr>
            </w:pPr>
          </w:p>
        </w:tc>
        <w:tc>
          <w:tcPr>
            <w:tcW w:w="1799" w:type="dxa"/>
            <w:vMerge w:val="continue"/>
            <w:vAlign w:val="center"/>
          </w:tcPr>
          <w:p w14:paraId="60660573">
            <w:pPr>
              <w:pStyle w:val="72"/>
              <w:keepNext w:val="0"/>
              <w:keepLines w:val="0"/>
              <w:numPr>
                <w:ilvl w:val="0"/>
                <w:numId w:val="0"/>
              </w:numPr>
              <w:spacing w:before="0" w:after="0"/>
              <w:jc w:val="both"/>
              <w:rPr>
                <w:rFonts w:ascii="宋体" w:hAnsi="宋体" w:cs="宋体"/>
                <w:bCs w:val="0"/>
                <w:szCs w:val="21"/>
              </w:rPr>
            </w:pPr>
          </w:p>
        </w:tc>
        <w:tc>
          <w:tcPr>
            <w:tcW w:w="6872" w:type="dxa"/>
            <w:vAlign w:val="center"/>
          </w:tcPr>
          <w:p w14:paraId="1ACD1724">
            <w:pPr>
              <w:ind w:hanging="5"/>
              <w:jc w:val="left"/>
              <w:rPr>
                <w:rFonts w:ascii="宋体" w:hAnsi="宋体" w:cs="宋体"/>
                <w:b/>
                <w:bCs/>
                <w:szCs w:val="21"/>
              </w:rPr>
            </w:pPr>
            <w:r>
              <w:rPr>
                <w:rFonts w:hint="eastAsia" w:ascii="宋体" w:hAnsi="宋体" w:cs="宋体"/>
                <w:b/>
                <w:bCs/>
                <w:szCs w:val="21"/>
              </w:rPr>
              <w:t>监狱企业</w:t>
            </w:r>
          </w:p>
          <w:p w14:paraId="4CBBCC08">
            <w:pPr>
              <w:ind w:hanging="5"/>
              <w:jc w:val="left"/>
              <w:rPr>
                <w:rFonts w:ascii="宋体" w:hAnsi="宋体" w:cs="宋体"/>
                <w:szCs w:val="21"/>
              </w:rPr>
            </w:pPr>
            <w:r>
              <w:rPr>
                <w:rFonts w:hint="eastAsia" w:ascii="宋体" w:hAnsi="宋体" w:cs="宋体"/>
                <w:szCs w:val="21"/>
              </w:rPr>
              <w:t>根据财库〔2014〕68号《财政部 司法部关于政府采购支持监狱企业发展有关问题的通知》，能够提供由省级以上监狱管理局、戒毒管理局（含新疆生产建设兵团）出具的“属于监狱企业的证明文件”的监狱企业，视同小型、微型企业。</w:t>
            </w:r>
          </w:p>
        </w:tc>
      </w:tr>
      <w:tr w14:paraId="174A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Merge w:val="continue"/>
            <w:vAlign w:val="center"/>
          </w:tcPr>
          <w:p w14:paraId="7C7CAF66">
            <w:pPr>
              <w:snapToGrid w:val="0"/>
              <w:jc w:val="center"/>
              <w:rPr>
                <w:rFonts w:ascii="宋体" w:hAnsi="宋体" w:cs="宋体"/>
                <w:b/>
                <w:szCs w:val="21"/>
              </w:rPr>
            </w:pPr>
          </w:p>
        </w:tc>
        <w:tc>
          <w:tcPr>
            <w:tcW w:w="1799" w:type="dxa"/>
            <w:vMerge w:val="continue"/>
            <w:vAlign w:val="center"/>
          </w:tcPr>
          <w:p w14:paraId="060B2A44">
            <w:pPr>
              <w:pStyle w:val="72"/>
              <w:keepNext w:val="0"/>
              <w:keepLines w:val="0"/>
              <w:numPr>
                <w:ilvl w:val="0"/>
                <w:numId w:val="0"/>
              </w:numPr>
              <w:spacing w:before="0" w:after="0"/>
              <w:jc w:val="both"/>
              <w:rPr>
                <w:rFonts w:ascii="宋体" w:hAnsi="宋体" w:cs="宋体"/>
                <w:bCs w:val="0"/>
                <w:szCs w:val="21"/>
              </w:rPr>
            </w:pPr>
          </w:p>
        </w:tc>
        <w:tc>
          <w:tcPr>
            <w:tcW w:w="6872" w:type="dxa"/>
            <w:vAlign w:val="center"/>
          </w:tcPr>
          <w:p w14:paraId="5F964DFF">
            <w:pPr>
              <w:ind w:hanging="5"/>
              <w:jc w:val="left"/>
              <w:rPr>
                <w:rFonts w:ascii="宋体" w:hAnsi="宋体" w:cs="宋体"/>
                <w:b/>
                <w:bCs/>
                <w:szCs w:val="21"/>
              </w:rPr>
            </w:pPr>
            <w:r>
              <w:rPr>
                <w:rFonts w:hint="eastAsia" w:ascii="宋体" w:hAnsi="宋体" w:cs="宋体"/>
                <w:b/>
                <w:bCs/>
                <w:szCs w:val="21"/>
              </w:rPr>
              <w:t>福利企业</w:t>
            </w:r>
          </w:p>
          <w:p w14:paraId="4BA979BA">
            <w:pPr>
              <w:ind w:hanging="5"/>
              <w:jc w:val="left"/>
              <w:rPr>
                <w:rFonts w:ascii="宋体" w:hAnsi="宋体" w:cs="宋体"/>
                <w:szCs w:val="21"/>
              </w:rPr>
            </w:pPr>
            <w:r>
              <w:rPr>
                <w:rFonts w:hint="eastAsia" w:ascii="宋体" w:hAnsi="宋体" w:cs="宋体"/>
                <w:szCs w:val="21"/>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tc>
      </w:tr>
      <w:tr w14:paraId="5B8A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Align w:val="center"/>
          </w:tcPr>
          <w:p w14:paraId="68647B38">
            <w:pPr>
              <w:snapToGrid w:val="0"/>
              <w:jc w:val="center"/>
              <w:rPr>
                <w:rFonts w:ascii="宋体" w:hAnsi="宋体" w:cs="宋体"/>
                <w:b/>
                <w:szCs w:val="21"/>
              </w:rPr>
            </w:pPr>
          </w:p>
        </w:tc>
        <w:tc>
          <w:tcPr>
            <w:tcW w:w="1799" w:type="dxa"/>
            <w:vAlign w:val="center"/>
          </w:tcPr>
          <w:p w14:paraId="228BCB4E">
            <w:pPr>
              <w:pStyle w:val="72"/>
              <w:keepNext w:val="0"/>
              <w:keepLines w:val="0"/>
              <w:numPr>
                <w:ilvl w:val="0"/>
                <w:numId w:val="0"/>
              </w:numPr>
              <w:spacing w:before="0" w:after="0"/>
              <w:jc w:val="both"/>
              <w:rPr>
                <w:rFonts w:ascii="宋体" w:hAnsi="宋体" w:cs="宋体"/>
                <w:bCs w:val="0"/>
                <w:szCs w:val="21"/>
              </w:rPr>
            </w:pPr>
          </w:p>
        </w:tc>
        <w:tc>
          <w:tcPr>
            <w:tcW w:w="6872" w:type="dxa"/>
            <w:vAlign w:val="center"/>
          </w:tcPr>
          <w:p w14:paraId="3751A04B">
            <w:pPr>
              <w:ind w:hanging="5"/>
              <w:jc w:val="left"/>
              <w:rPr>
                <w:rFonts w:ascii="宋体" w:hAnsi="宋体" w:cs="宋体"/>
                <w:b/>
                <w:bCs/>
                <w:szCs w:val="21"/>
              </w:rPr>
            </w:pPr>
            <w:r>
              <w:rPr>
                <w:rFonts w:hint="eastAsia" w:ascii="宋体" w:hAnsi="宋体" w:cs="宋体"/>
                <w:b/>
                <w:bCs/>
                <w:szCs w:val="21"/>
              </w:rPr>
              <w:t xml:space="preserve">创新产品、创新服务： </w:t>
            </w:r>
          </w:p>
          <w:p w14:paraId="396A608F">
            <w:pPr>
              <w:pStyle w:val="77"/>
              <w:snapToGrid w:val="0"/>
              <w:rPr>
                <w:rFonts w:cs="宋体"/>
                <w:kern w:val="2"/>
              </w:rPr>
            </w:pPr>
            <w:r>
              <w:rPr>
                <w:rFonts w:hint="eastAsia" w:cs="宋体"/>
                <w:kern w:val="2"/>
              </w:rPr>
              <w:t>1. 投标人投标产品或服务属于《山西省创新产品和服务推荐清单》中创新产品或创新服务的，在评审时，享受投标产品6%-8%的价格折扣，以折扣后的价格参与评审。</w:t>
            </w:r>
            <w:r>
              <w:rPr>
                <w:rFonts w:hint="eastAsia"/>
              </w:rPr>
              <w:t>具体扣除详见采购需求。</w:t>
            </w:r>
          </w:p>
          <w:p w14:paraId="6E9C6328">
            <w:pPr>
              <w:pStyle w:val="77"/>
              <w:snapToGrid w:val="0"/>
              <w:rPr>
                <w:rFonts w:cs="宋体"/>
                <w:kern w:val="2"/>
              </w:rPr>
            </w:pPr>
            <w:r>
              <w:rPr>
                <w:rFonts w:hint="eastAsia" w:cs="宋体"/>
                <w:kern w:val="2"/>
              </w:rPr>
              <w:t>2. 投标人投标创新产品或创新服务的，需如实填写《创新产品或创新服务明细表》，并提供《山西省创新产品和服务推荐清单》的扫描件或截图。（格式见</w:t>
            </w:r>
            <w:r>
              <w:rPr>
                <w:rFonts w:cs="宋体"/>
                <w:kern w:val="2"/>
              </w:rPr>
              <w:t>附件</w:t>
            </w:r>
            <w:r>
              <w:rPr>
                <w:rFonts w:hint="eastAsia" w:cs="宋体"/>
                <w:kern w:val="2"/>
              </w:rPr>
              <w:t>第八部分）</w:t>
            </w:r>
          </w:p>
          <w:p w14:paraId="0C89299D">
            <w:pPr>
              <w:ind w:hanging="5"/>
              <w:jc w:val="left"/>
              <w:rPr>
                <w:rFonts w:ascii="宋体" w:hAnsi="宋体" w:cs="宋体"/>
                <w:b/>
                <w:bCs/>
                <w:szCs w:val="21"/>
              </w:rPr>
            </w:pPr>
            <w:r>
              <w:rPr>
                <w:rFonts w:hint="eastAsia" w:ascii="宋体" w:hAnsi="宋体" w:cs="宋体"/>
                <w:szCs w:val="21"/>
              </w:rPr>
              <w:t>3. 创新产品或创新服务的价格折扣政策可与中小企业、监狱企业、福利企业等政府采购政策叠加。</w:t>
            </w:r>
          </w:p>
        </w:tc>
      </w:tr>
      <w:tr w14:paraId="1E19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49" w:type="dxa"/>
            <w:vAlign w:val="center"/>
          </w:tcPr>
          <w:p w14:paraId="4DADFA0B">
            <w:pPr>
              <w:snapToGrid w:val="0"/>
              <w:jc w:val="center"/>
              <w:rPr>
                <w:rFonts w:ascii="宋体" w:hAnsi="宋体" w:cs="宋体"/>
                <w:b/>
                <w:szCs w:val="21"/>
              </w:rPr>
            </w:pPr>
            <w:r>
              <w:rPr>
                <w:rFonts w:hint="eastAsia" w:ascii="宋体" w:hAnsi="宋体" w:cs="宋体"/>
                <w:b/>
                <w:szCs w:val="21"/>
              </w:rPr>
              <w:t>19</w:t>
            </w:r>
          </w:p>
        </w:tc>
        <w:tc>
          <w:tcPr>
            <w:tcW w:w="1799" w:type="dxa"/>
            <w:vAlign w:val="center"/>
          </w:tcPr>
          <w:p w14:paraId="77F479C9">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信用记录查询</w:t>
            </w:r>
          </w:p>
        </w:tc>
        <w:tc>
          <w:tcPr>
            <w:tcW w:w="6872" w:type="dxa"/>
            <w:vAlign w:val="center"/>
          </w:tcPr>
          <w:p w14:paraId="1F99645A">
            <w:pPr>
              <w:ind w:hanging="5"/>
              <w:jc w:val="left"/>
              <w:rPr>
                <w:rFonts w:ascii="宋体" w:hAnsi="宋体" w:cs="宋体"/>
                <w:szCs w:val="21"/>
              </w:rPr>
            </w:pPr>
            <w:r>
              <w:rPr>
                <w:rFonts w:hint="eastAsia" w:ascii="宋体" w:hAnsi="宋体" w:cs="宋体"/>
                <w:szCs w:val="21"/>
              </w:rPr>
              <w:t>1.查询渠道：</w:t>
            </w:r>
          </w:p>
          <w:p w14:paraId="16FBFBDA">
            <w:pPr>
              <w:ind w:hanging="5"/>
              <w:jc w:val="left"/>
              <w:rPr>
                <w:rFonts w:ascii="宋体" w:hAnsi="宋体" w:cs="宋体"/>
                <w:szCs w:val="21"/>
              </w:rPr>
            </w:pPr>
            <w:r>
              <w:rPr>
                <w:rFonts w:hint="eastAsia" w:ascii="宋体" w:hAnsi="宋体" w:cs="宋体"/>
                <w:szCs w:val="21"/>
              </w:rPr>
              <w:t>信用中国网站（</w:t>
            </w:r>
            <w:r>
              <w:fldChar w:fldCharType="begin"/>
            </w:r>
            <w:r>
              <w:instrText xml:space="preserve"> HYPERLINK "http://www.creditchina.gov.cn" </w:instrText>
            </w:r>
            <w:r>
              <w:fldChar w:fldCharType="separate"/>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w:t>
            </w:r>
          </w:p>
          <w:p w14:paraId="46FB04CB">
            <w:pPr>
              <w:ind w:hanging="5"/>
              <w:jc w:val="left"/>
              <w:rPr>
                <w:rFonts w:ascii="宋体" w:hAnsi="宋体" w:cs="宋体"/>
                <w:szCs w:val="21"/>
              </w:rPr>
            </w:pPr>
            <w:r>
              <w:rPr>
                <w:rFonts w:hint="eastAsia" w:ascii="宋体" w:hAnsi="宋体" w:cs="宋体"/>
                <w:szCs w:val="21"/>
              </w:rPr>
              <w:t>中国政府采购网（www.ccgp.gov.cn）</w:t>
            </w:r>
          </w:p>
          <w:p w14:paraId="7AB349D3">
            <w:pPr>
              <w:ind w:hanging="5"/>
              <w:jc w:val="left"/>
              <w:rPr>
                <w:rFonts w:ascii="宋体" w:hAnsi="宋体" w:cs="宋体"/>
                <w:szCs w:val="21"/>
              </w:rPr>
            </w:pPr>
            <w:r>
              <w:rPr>
                <w:rFonts w:hint="eastAsia" w:ascii="宋体" w:hAnsi="宋体" w:cs="宋体"/>
                <w:szCs w:val="21"/>
              </w:rPr>
              <w:t>2.查询截止时间：开标当日</w:t>
            </w:r>
          </w:p>
          <w:p w14:paraId="3A98F789">
            <w:pPr>
              <w:ind w:hanging="5"/>
              <w:jc w:val="left"/>
              <w:rPr>
                <w:rFonts w:ascii="宋体" w:hAnsi="宋体" w:cs="宋体"/>
                <w:szCs w:val="21"/>
              </w:rPr>
            </w:pPr>
            <w:r>
              <w:rPr>
                <w:rFonts w:hint="eastAsia" w:ascii="宋体" w:hAnsi="宋体" w:cs="宋体"/>
                <w:szCs w:val="21"/>
              </w:rPr>
              <w:t>3.信用信息查询结果：被列入失信被执行人、重大税收违法失信主体、政府采购严重违法失信行为记录名单的投标人的投标文件无效；查询结果显示“没查到您要的信息”，视为没有不良信用记录。</w:t>
            </w:r>
          </w:p>
          <w:p w14:paraId="6A623EE7">
            <w:pPr>
              <w:ind w:hanging="5"/>
              <w:jc w:val="left"/>
              <w:rPr>
                <w:rFonts w:ascii="宋体" w:hAnsi="宋体" w:cs="宋体"/>
                <w:szCs w:val="21"/>
              </w:rPr>
            </w:pPr>
            <w:r>
              <w:rPr>
                <w:rFonts w:hint="eastAsia" w:ascii="宋体" w:hAnsi="宋体" w:cs="宋体"/>
                <w:szCs w:val="21"/>
              </w:rPr>
              <w:t>4.如接受联合体投标，联合体成员存在不良信用记录的，视同联合体存在不良信用记录。</w:t>
            </w:r>
          </w:p>
        </w:tc>
      </w:tr>
      <w:tr w14:paraId="7868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Align w:val="center"/>
          </w:tcPr>
          <w:p w14:paraId="3A9005AE">
            <w:pPr>
              <w:snapToGrid w:val="0"/>
              <w:jc w:val="center"/>
              <w:rPr>
                <w:rFonts w:ascii="宋体" w:hAnsi="宋体" w:cs="宋体"/>
                <w:b/>
                <w:szCs w:val="21"/>
              </w:rPr>
            </w:pPr>
            <w:r>
              <w:rPr>
                <w:rFonts w:hint="eastAsia" w:ascii="宋体" w:hAnsi="宋体" w:cs="宋体"/>
                <w:b/>
                <w:szCs w:val="21"/>
              </w:rPr>
              <w:t>20</w:t>
            </w:r>
          </w:p>
        </w:tc>
        <w:tc>
          <w:tcPr>
            <w:tcW w:w="1799" w:type="dxa"/>
            <w:vAlign w:val="center"/>
          </w:tcPr>
          <w:p w14:paraId="28E6BF7A">
            <w:pPr>
              <w:pStyle w:val="71"/>
              <w:tabs>
                <w:tab w:val="clear" w:pos="2880"/>
              </w:tabs>
              <w:snapToGrid w:val="0"/>
              <w:spacing w:before="0" w:after="0"/>
              <w:ind w:left="0" w:firstLine="0"/>
              <w:jc w:val="center"/>
              <w:rPr>
                <w:rFonts w:ascii="宋体" w:hAnsi="宋体" w:eastAsia="宋体"/>
                <w:sz w:val="21"/>
                <w:szCs w:val="21"/>
              </w:rPr>
            </w:pPr>
            <w:r>
              <w:rPr>
                <w:rFonts w:hint="eastAsia" w:ascii="宋体" w:hAnsi="宋体" w:eastAsia="宋体"/>
                <w:sz w:val="21"/>
                <w:szCs w:val="21"/>
              </w:rPr>
              <w:t>招标服务费</w:t>
            </w:r>
          </w:p>
        </w:tc>
        <w:tc>
          <w:tcPr>
            <w:tcW w:w="6872" w:type="dxa"/>
            <w:vAlign w:val="center"/>
          </w:tcPr>
          <w:p w14:paraId="047D38AF">
            <w:pPr>
              <w:ind w:hanging="5"/>
              <w:jc w:val="left"/>
              <w:rPr>
                <w:rFonts w:ascii="宋体" w:hAnsi="宋体" w:cs="宋体"/>
                <w:szCs w:val="21"/>
              </w:rPr>
            </w:pPr>
            <w:r>
              <w:rPr>
                <w:rFonts w:hint="eastAsia" w:ascii="宋体" w:hAnsi="宋体" w:cs="宋体"/>
                <w:szCs w:val="21"/>
              </w:rPr>
              <w:t>本次招标不收取任何服务费。</w:t>
            </w:r>
          </w:p>
        </w:tc>
      </w:tr>
    </w:tbl>
    <w:p w14:paraId="48C6DC53">
      <w:pPr>
        <w:snapToGrid w:val="0"/>
        <w:rPr>
          <w:rFonts w:ascii="宋体" w:hAnsi="宋体" w:cs="宋体"/>
          <w:szCs w:val="21"/>
        </w:rPr>
      </w:pPr>
      <w:r>
        <w:rPr>
          <w:rFonts w:hint="eastAsia" w:ascii="宋体" w:hAnsi="宋体" w:cs="宋体"/>
          <w:szCs w:val="21"/>
        </w:rPr>
        <w:t>注：本表内容与投标人须知内容不一致的，以本表内容为准。</w:t>
      </w:r>
    </w:p>
    <w:p w14:paraId="5809FCC2">
      <w:pPr>
        <w:rPr>
          <w:rFonts w:ascii="宋体" w:hAnsi="宋体" w:cs="宋体"/>
        </w:rPr>
      </w:pPr>
      <w:r>
        <w:rPr>
          <w:rFonts w:hint="eastAsia" w:ascii="宋体" w:hAnsi="宋体" w:cs="宋体"/>
        </w:rPr>
        <w:br w:type="page"/>
      </w:r>
    </w:p>
    <w:p w14:paraId="58A21620">
      <w:pPr>
        <w:pStyle w:val="70"/>
        <w:numPr>
          <w:ilvl w:val="0"/>
          <w:numId w:val="0"/>
        </w:numPr>
        <w:snapToGrid w:val="0"/>
        <w:spacing w:before="0" w:after="0"/>
        <w:rPr>
          <w:rFonts w:ascii="宋体" w:hAnsi="宋体"/>
          <w:spacing w:val="20"/>
          <w:szCs w:val="28"/>
        </w:rPr>
      </w:pPr>
      <w:bookmarkStart w:id="37" w:name="_Toc352761929"/>
      <w:bookmarkStart w:id="38" w:name="_Toc424378684"/>
      <w:bookmarkStart w:id="39" w:name="_Toc26881690"/>
      <w:r>
        <w:rPr>
          <w:rFonts w:hint="eastAsia" w:ascii="宋体" w:hAnsi="宋体"/>
          <w:spacing w:val="20"/>
          <w:szCs w:val="28"/>
        </w:rPr>
        <w:t>第三部分  投标人须知</w:t>
      </w:r>
      <w:bookmarkEnd w:id="37"/>
      <w:bookmarkEnd w:id="38"/>
      <w:bookmarkEnd w:id="39"/>
    </w:p>
    <w:p w14:paraId="73610136">
      <w:pPr>
        <w:pStyle w:val="4"/>
        <w:numPr>
          <w:ilvl w:val="0"/>
          <w:numId w:val="3"/>
        </w:numPr>
        <w:spacing w:before="31" w:beforeLines="10" w:after="31" w:afterLines="10" w:line="480" w:lineRule="exact"/>
        <w:jc w:val="both"/>
        <w:rPr>
          <w:rFonts w:ascii="宋体" w:hAnsi="宋体" w:eastAsia="宋体" w:cs="宋体"/>
          <w:spacing w:val="10"/>
          <w:sz w:val="24"/>
          <w:szCs w:val="24"/>
        </w:rPr>
      </w:pPr>
      <w:bookmarkStart w:id="40" w:name="_Toc26881691"/>
      <w:bookmarkStart w:id="41" w:name="_Toc352761930"/>
      <w:bookmarkStart w:id="42" w:name="_Toc424378685"/>
      <w:r>
        <w:rPr>
          <w:rFonts w:hint="eastAsia" w:ascii="宋体" w:hAnsi="宋体" w:eastAsia="宋体" w:cs="宋体"/>
          <w:spacing w:val="10"/>
          <w:sz w:val="24"/>
          <w:szCs w:val="24"/>
        </w:rPr>
        <w:t>总则</w:t>
      </w:r>
      <w:bookmarkEnd w:id="40"/>
      <w:bookmarkEnd w:id="41"/>
      <w:bookmarkEnd w:id="42"/>
    </w:p>
    <w:p w14:paraId="5087FA7A">
      <w:pPr>
        <w:pStyle w:val="77"/>
        <w:snapToGrid w:val="0"/>
        <w:spacing w:line="480" w:lineRule="exact"/>
        <w:ind w:firstLine="462" w:firstLineChars="200"/>
        <w:textAlignment w:val="auto"/>
        <w:rPr>
          <w:rFonts w:cs="宋体"/>
          <w:b/>
          <w:spacing w:val="10"/>
        </w:rPr>
      </w:pPr>
      <w:r>
        <w:rPr>
          <w:rFonts w:hint="eastAsia" w:cs="宋体"/>
          <w:b/>
          <w:spacing w:val="10"/>
        </w:rPr>
        <w:t>1. 适用范围</w:t>
      </w:r>
    </w:p>
    <w:p w14:paraId="0BE56206">
      <w:pPr>
        <w:pStyle w:val="77"/>
        <w:snapToGrid w:val="0"/>
        <w:spacing w:line="480" w:lineRule="exact"/>
        <w:ind w:firstLine="420" w:firstLineChars="200"/>
        <w:textAlignment w:val="auto"/>
        <w:rPr>
          <w:rFonts w:cs="宋体"/>
          <w:b/>
          <w:spacing w:val="10"/>
        </w:rPr>
      </w:pPr>
      <w:r>
        <w:rPr>
          <w:rFonts w:hint="eastAsia" w:cs="宋体"/>
        </w:rPr>
        <w:t>1.1本招标文件仅适用于本次招投标活动。</w:t>
      </w:r>
    </w:p>
    <w:p w14:paraId="46C8E35D">
      <w:pPr>
        <w:pStyle w:val="77"/>
        <w:tabs>
          <w:tab w:val="left" w:pos="0"/>
        </w:tabs>
        <w:snapToGrid w:val="0"/>
        <w:spacing w:line="480" w:lineRule="exact"/>
        <w:ind w:left="473" w:leftChars="225"/>
        <w:textAlignment w:val="auto"/>
        <w:rPr>
          <w:rFonts w:cs="宋体"/>
          <w:b/>
          <w:spacing w:val="10"/>
        </w:rPr>
      </w:pPr>
      <w:r>
        <w:rPr>
          <w:rFonts w:hint="eastAsia" w:cs="宋体"/>
          <w:b/>
          <w:spacing w:val="10"/>
        </w:rPr>
        <w:t>2. 定义</w:t>
      </w:r>
    </w:p>
    <w:p w14:paraId="10ACE9E1">
      <w:pPr>
        <w:pStyle w:val="77"/>
        <w:snapToGrid w:val="0"/>
        <w:spacing w:line="480" w:lineRule="exact"/>
        <w:ind w:firstLine="420" w:firstLineChars="200"/>
        <w:textAlignment w:val="auto"/>
        <w:rPr>
          <w:rFonts w:cs="宋体"/>
        </w:rPr>
      </w:pPr>
      <w:r>
        <w:rPr>
          <w:rFonts w:hint="eastAsia" w:cs="宋体"/>
        </w:rPr>
        <w:t>2.1“采购人”指本次招标活动的采购单位。</w:t>
      </w:r>
    </w:p>
    <w:p w14:paraId="443F9E8D">
      <w:pPr>
        <w:pStyle w:val="77"/>
        <w:snapToGrid w:val="0"/>
        <w:spacing w:line="480" w:lineRule="exact"/>
        <w:ind w:firstLine="420" w:firstLineChars="200"/>
        <w:textAlignment w:val="auto"/>
        <w:rPr>
          <w:rFonts w:cs="宋体"/>
        </w:rPr>
      </w:pPr>
      <w:r>
        <w:rPr>
          <w:rFonts w:hint="eastAsia" w:cs="宋体"/>
        </w:rPr>
        <w:t>2.2“集中采购机构”指组织本次招标活动的执行机构，即“太原市公共资源交易中心”。</w:t>
      </w:r>
    </w:p>
    <w:p w14:paraId="540BDBD1">
      <w:pPr>
        <w:pStyle w:val="77"/>
        <w:snapToGrid w:val="0"/>
        <w:spacing w:line="480" w:lineRule="exact"/>
        <w:ind w:firstLine="420" w:firstLineChars="200"/>
        <w:textAlignment w:val="auto"/>
        <w:rPr>
          <w:rFonts w:cs="宋体"/>
        </w:rPr>
      </w:pPr>
      <w:r>
        <w:rPr>
          <w:rFonts w:hint="eastAsia" w:cs="宋体"/>
        </w:rPr>
        <w:t>2.3“投标人”指符合本招标文件规定并向集中采购机构提交投标文件的供应商。</w:t>
      </w:r>
    </w:p>
    <w:p w14:paraId="68D4537A">
      <w:pPr>
        <w:pStyle w:val="77"/>
        <w:snapToGrid w:val="0"/>
        <w:spacing w:line="480" w:lineRule="exact"/>
        <w:ind w:firstLine="420" w:firstLineChars="200"/>
        <w:textAlignment w:val="auto"/>
        <w:rPr>
          <w:rFonts w:cs="宋体"/>
        </w:rPr>
      </w:pPr>
      <w:r>
        <w:rPr>
          <w:rFonts w:hint="eastAsia" w:cs="宋体"/>
        </w:rPr>
        <w:t>2.4“中标人”是指采购人或者采购人委托评标委员会按照招标文件规定的方式确定的签订政府采购合同的投标人。</w:t>
      </w:r>
    </w:p>
    <w:p w14:paraId="52682957">
      <w:pPr>
        <w:pStyle w:val="77"/>
        <w:snapToGrid w:val="0"/>
        <w:spacing w:line="480" w:lineRule="exact"/>
        <w:ind w:firstLine="420" w:firstLineChars="200"/>
        <w:textAlignment w:val="auto"/>
        <w:rPr>
          <w:rFonts w:cs="宋体"/>
        </w:rPr>
      </w:pPr>
      <w:r>
        <w:rPr>
          <w:rFonts w:hint="eastAsia" w:cs="宋体"/>
        </w:rPr>
        <w:t>2.5“投标货物”是指包括原材料、设备、产品、辅件配件、备品备件、软件、服务等标的物在内的各种形态、种类的物品及其他有关技术资料和材料。</w:t>
      </w:r>
    </w:p>
    <w:p w14:paraId="2E071733">
      <w:pPr>
        <w:pStyle w:val="77"/>
        <w:snapToGrid w:val="0"/>
        <w:spacing w:line="480" w:lineRule="exact"/>
        <w:ind w:firstLine="420" w:firstLineChars="200"/>
        <w:textAlignment w:val="auto"/>
        <w:rPr>
          <w:rFonts w:cs="宋体"/>
        </w:rPr>
      </w:pPr>
      <w:r>
        <w:rPr>
          <w:rFonts w:hint="eastAsia" w:cs="宋体"/>
        </w:rPr>
        <w:t>2.6“欺诈行为”是指为了影响采购过程或合同实施过程虚报、谎报、隐瞒事实，以假充真，以次充好，虚假承诺，损害国家公共利益的行为。</w:t>
      </w:r>
    </w:p>
    <w:p w14:paraId="04F1D3F7">
      <w:pPr>
        <w:pStyle w:val="77"/>
        <w:snapToGrid w:val="0"/>
        <w:spacing w:line="480" w:lineRule="exact"/>
        <w:ind w:firstLine="420" w:firstLineChars="200"/>
        <w:textAlignment w:val="auto"/>
        <w:rPr>
          <w:rFonts w:cs="宋体"/>
        </w:rPr>
      </w:pPr>
      <w:r>
        <w:rPr>
          <w:rFonts w:hint="eastAsia" w:cs="宋体"/>
        </w:rPr>
        <w:t>2.7本招标文件规定按日计算期间的，开始当天不计入，从次日开始计算。期限的最后一日是国家法定节假日的，顺延到节假日后的次日为期限的最后一日。</w:t>
      </w:r>
    </w:p>
    <w:p w14:paraId="6FA652C4">
      <w:pPr>
        <w:pStyle w:val="77"/>
        <w:snapToGrid w:val="0"/>
        <w:spacing w:line="480" w:lineRule="exact"/>
        <w:ind w:firstLine="422" w:firstLineChars="200"/>
        <w:textAlignment w:val="auto"/>
        <w:rPr>
          <w:rFonts w:cs="宋体"/>
          <w:b/>
          <w:bCs/>
        </w:rPr>
      </w:pPr>
      <w:r>
        <w:rPr>
          <w:rFonts w:hint="eastAsia" w:cs="宋体"/>
          <w:b/>
          <w:bCs/>
        </w:rPr>
        <w:t>3.投标人资格</w:t>
      </w:r>
    </w:p>
    <w:p w14:paraId="2D89B525">
      <w:pPr>
        <w:pStyle w:val="77"/>
        <w:snapToGrid w:val="0"/>
        <w:spacing w:line="480" w:lineRule="exact"/>
        <w:ind w:firstLine="420" w:firstLineChars="200"/>
        <w:textAlignment w:val="auto"/>
        <w:rPr>
          <w:rFonts w:cs="宋体"/>
        </w:rPr>
      </w:pPr>
      <w:r>
        <w:rPr>
          <w:rFonts w:hint="eastAsia" w:cs="宋体"/>
        </w:rPr>
        <w:t>3.1符合《中华人民共和国政府采购法》第二十二条、《中华人民共和国政府采购法实施条例》第十七条等相关法律法规的规定。</w:t>
      </w:r>
    </w:p>
    <w:p w14:paraId="7F71D104">
      <w:pPr>
        <w:pStyle w:val="77"/>
        <w:snapToGrid w:val="0"/>
        <w:spacing w:line="480" w:lineRule="exact"/>
        <w:ind w:firstLine="420" w:firstLineChars="200"/>
        <w:textAlignment w:val="auto"/>
        <w:rPr>
          <w:rFonts w:cs="宋体"/>
        </w:rPr>
      </w:pPr>
      <w:r>
        <w:rPr>
          <w:rFonts w:hint="eastAsia" w:cs="宋体"/>
        </w:rPr>
        <w:t>3.2符合招标公告有关要求，承认并履行招标文件各项规定。</w:t>
      </w:r>
    </w:p>
    <w:p w14:paraId="5663E8E9">
      <w:pPr>
        <w:pStyle w:val="77"/>
        <w:snapToGrid w:val="0"/>
        <w:spacing w:line="480" w:lineRule="exact"/>
        <w:ind w:firstLine="420" w:firstLineChars="200"/>
        <w:textAlignment w:val="auto"/>
        <w:rPr>
          <w:rFonts w:cs="宋体"/>
        </w:rPr>
      </w:pPr>
      <w:r>
        <w:rPr>
          <w:rFonts w:hint="eastAsia" w:cs="宋体"/>
        </w:rPr>
        <w:t>3.3能够承担投标过程及履行采购合同中的全部责任与义务。</w:t>
      </w:r>
    </w:p>
    <w:p w14:paraId="12676AC9">
      <w:pPr>
        <w:pStyle w:val="77"/>
        <w:snapToGrid w:val="0"/>
        <w:spacing w:line="480" w:lineRule="exact"/>
        <w:ind w:firstLine="420" w:firstLineChars="200"/>
        <w:textAlignment w:val="auto"/>
        <w:rPr>
          <w:rFonts w:cs="宋体"/>
        </w:rPr>
      </w:pPr>
      <w:r>
        <w:rPr>
          <w:rFonts w:hint="eastAsia" w:cs="宋体"/>
        </w:rPr>
        <w:t>3.4投标人负责人为同一人或存在直接控股、管理关系的不同供应商，不得参加同一合同项下的投标。</w:t>
      </w:r>
    </w:p>
    <w:p w14:paraId="60D17DD2">
      <w:pPr>
        <w:pStyle w:val="77"/>
        <w:snapToGrid w:val="0"/>
        <w:spacing w:line="480" w:lineRule="exact"/>
        <w:ind w:firstLine="420" w:firstLineChars="200"/>
        <w:textAlignment w:val="auto"/>
        <w:rPr>
          <w:rFonts w:cs="宋体"/>
        </w:rPr>
      </w:pPr>
      <w:r>
        <w:rPr>
          <w:rFonts w:hint="eastAsia" w:cs="宋体"/>
        </w:rPr>
        <w:t>3.5投标人为本项目提供过前期整体设计、规范编制或者项目管理、监理、检测等服务，不得参加本项目投标。</w:t>
      </w:r>
    </w:p>
    <w:p w14:paraId="07F73306">
      <w:pPr>
        <w:pStyle w:val="77"/>
        <w:snapToGrid w:val="0"/>
        <w:spacing w:line="480" w:lineRule="exact"/>
        <w:ind w:firstLine="420" w:firstLineChars="200"/>
        <w:textAlignment w:val="auto"/>
        <w:rPr>
          <w:rFonts w:cs="宋体"/>
        </w:rPr>
      </w:pPr>
      <w:r>
        <w:rPr>
          <w:rFonts w:hint="eastAsia" w:cs="宋体"/>
        </w:rPr>
        <w:t>3.6 本次招标允许由两个以上供应商组成一个联合体以一个投标人身份共同参加投标的，联合体各方应具备：</w:t>
      </w:r>
    </w:p>
    <w:p w14:paraId="2C705086">
      <w:pPr>
        <w:pStyle w:val="77"/>
        <w:snapToGrid w:val="0"/>
        <w:spacing w:line="480" w:lineRule="exact"/>
        <w:ind w:firstLine="420" w:firstLineChars="200"/>
        <w:textAlignment w:val="auto"/>
        <w:rPr>
          <w:rFonts w:cs="宋体"/>
        </w:rPr>
      </w:pPr>
      <w:r>
        <w:rPr>
          <w:rFonts w:hint="eastAsia" w:cs="宋体"/>
        </w:rPr>
        <w:t>3.6.1 联合体各方均应符合《中华人民共和国政府采购法》第二十二条、《中华人民共和国政府采购法实施条例》第十七条等相关法律法规的规定。</w:t>
      </w:r>
    </w:p>
    <w:p w14:paraId="6DA800C6">
      <w:pPr>
        <w:pStyle w:val="77"/>
        <w:snapToGrid w:val="0"/>
        <w:spacing w:line="480" w:lineRule="exact"/>
        <w:ind w:firstLine="420" w:firstLineChars="200"/>
        <w:textAlignment w:val="auto"/>
        <w:rPr>
          <w:rFonts w:cs="宋体"/>
        </w:rPr>
      </w:pPr>
      <w:r>
        <w:rPr>
          <w:rFonts w:hint="eastAsia" w:cs="宋体"/>
        </w:rPr>
        <w:t>3.6.2 本项目的特定资格要求规定联合体相关资格要求的，按照联合体各方的同类资质等级较低的供应商确定联合体资质等级。联合体各方不得再单独参加或者与其他供应商另外组成联合体参加同一合同项下的投标。</w:t>
      </w:r>
    </w:p>
    <w:p w14:paraId="65C1E0D7">
      <w:pPr>
        <w:pStyle w:val="77"/>
        <w:snapToGrid w:val="0"/>
        <w:spacing w:line="480" w:lineRule="exact"/>
        <w:ind w:firstLine="420" w:firstLineChars="200"/>
        <w:textAlignment w:val="auto"/>
        <w:rPr>
          <w:rFonts w:cs="宋体"/>
        </w:rPr>
      </w:pPr>
      <w:r>
        <w:rPr>
          <w:rFonts w:hint="eastAsia" w:cs="宋体"/>
        </w:rPr>
        <w:t>3.6.3 联合体各方应签订联合协议，明确约定联合体各方承担的工作和相应的责任，并将联合协议连同投标文件一并提交。</w:t>
      </w:r>
    </w:p>
    <w:p w14:paraId="050C37F7">
      <w:pPr>
        <w:pStyle w:val="77"/>
        <w:snapToGrid w:val="0"/>
        <w:spacing w:line="480" w:lineRule="exact"/>
        <w:ind w:firstLine="422" w:firstLineChars="200"/>
        <w:textAlignment w:val="auto"/>
        <w:rPr>
          <w:rFonts w:cs="宋体"/>
          <w:b/>
          <w:bCs/>
        </w:rPr>
      </w:pPr>
      <w:r>
        <w:rPr>
          <w:rFonts w:hint="eastAsia" w:cs="宋体"/>
          <w:b/>
          <w:bCs/>
        </w:rPr>
        <w:t>4. 知识产权</w:t>
      </w:r>
    </w:p>
    <w:p w14:paraId="09BBDB1E">
      <w:pPr>
        <w:pStyle w:val="77"/>
        <w:snapToGrid w:val="0"/>
        <w:spacing w:line="480" w:lineRule="exact"/>
        <w:ind w:firstLine="420" w:firstLineChars="200"/>
        <w:textAlignment w:val="auto"/>
        <w:rPr>
          <w:rFonts w:cs="宋体"/>
        </w:rPr>
      </w:pPr>
      <w:r>
        <w:rPr>
          <w:rFonts w:hint="eastAsia" w:cs="宋体"/>
        </w:rPr>
        <w:t>4.1投标人应保证，采购人在中华人民共和国境内使用投标货物、资料、技术、服务或其任何一部分时，享有不受限制的无偿使用权，且免受第三方提出的包括但不限于因侵犯其专利权、商标权或工业设计权等知识产权而引起的法律或经济纠纷。如因采购人使用而遭受第三方主张权利的，投标人应承担全部赔偿责任，包括但不限于采购人、采购代理机构的责任。</w:t>
      </w:r>
    </w:p>
    <w:p w14:paraId="5F7A5FE0">
      <w:pPr>
        <w:pStyle w:val="77"/>
        <w:snapToGrid w:val="0"/>
        <w:spacing w:line="480" w:lineRule="exact"/>
        <w:ind w:firstLine="420" w:firstLineChars="200"/>
        <w:textAlignment w:val="auto"/>
        <w:rPr>
          <w:rFonts w:cs="宋体"/>
        </w:rPr>
      </w:pPr>
      <w:r>
        <w:rPr>
          <w:rFonts w:hint="eastAsia" w:cs="宋体"/>
        </w:rPr>
        <w:t>4.2如投标人不拥有投标货物、资料、技术、服务等的知识产权，则投标报价中已包含采购人使用该知识的一切相关费用；否则，由此造成的一切损失由投标人承担。</w:t>
      </w:r>
    </w:p>
    <w:p w14:paraId="306C39C8">
      <w:pPr>
        <w:pStyle w:val="77"/>
        <w:snapToGrid w:val="0"/>
        <w:spacing w:line="480" w:lineRule="exact"/>
        <w:ind w:firstLine="420" w:firstLineChars="200"/>
        <w:textAlignment w:val="auto"/>
        <w:rPr>
          <w:rFonts w:cs="宋体"/>
        </w:rPr>
      </w:pPr>
      <w:r>
        <w:rPr>
          <w:rFonts w:hint="eastAsia" w:cs="宋体"/>
        </w:rPr>
        <w:t>4.3投标人如欲在项目实施过程中采用自有知识成果，应在投标文件中声明，并提供相关知识产权证明文件。使用该知识成果后，投标人应提供开发接口和开发手册等技术文档。</w:t>
      </w:r>
    </w:p>
    <w:p w14:paraId="619165E3">
      <w:pPr>
        <w:pStyle w:val="77"/>
        <w:snapToGrid w:val="0"/>
        <w:spacing w:line="480" w:lineRule="exact"/>
        <w:ind w:firstLine="420" w:firstLineChars="200"/>
        <w:textAlignment w:val="auto"/>
        <w:rPr>
          <w:rFonts w:cs="宋体"/>
        </w:rPr>
      </w:pPr>
      <w:r>
        <w:rPr>
          <w:rFonts w:hint="eastAsia" w:cs="宋体"/>
        </w:rPr>
        <w:t>4.4系统软件、通用软件应当是具有在中国境内的合法使用权或版权的正版软件，涉及到第三方提出侵权或知识产权的起诉及支付版税等费用由投标人承担所有责任及费用。</w:t>
      </w:r>
    </w:p>
    <w:p w14:paraId="4D29BA10">
      <w:pPr>
        <w:pStyle w:val="77"/>
        <w:snapToGrid w:val="0"/>
        <w:spacing w:line="480" w:lineRule="exact"/>
        <w:ind w:firstLine="422" w:firstLineChars="200"/>
        <w:textAlignment w:val="auto"/>
        <w:rPr>
          <w:rFonts w:cs="宋体"/>
          <w:b/>
          <w:bCs/>
        </w:rPr>
      </w:pPr>
      <w:r>
        <w:rPr>
          <w:rFonts w:hint="eastAsia" w:cs="宋体"/>
          <w:b/>
          <w:bCs/>
        </w:rPr>
        <w:t>5. 投标费用</w:t>
      </w:r>
    </w:p>
    <w:p w14:paraId="41AF6F2B">
      <w:pPr>
        <w:pStyle w:val="77"/>
        <w:snapToGrid w:val="0"/>
        <w:spacing w:line="480" w:lineRule="exact"/>
        <w:ind w:firstLine="420" w:firstLineChars="200"/>
        <w:textAlignment w:val="auto"/>
        <w:rPr>
          <w:rFonts w:cs="宋体"/>
        </w:rPr>
      </w:pPr>
      <w:r>
        <w:rPr>
          <w:rFonts w:hint="eastAsia" w:cs="宋体"/>
        </w:rPr>
        <w:t>5.1无论投标结果如何，投标人应自行承担参加投标相关的全部费用。</w:t>
      </w:r>
    </w:p>
    <w:p w14:paraId="7A9FE6B0">
      <w:pPr>
        <w:pStyle w:val="77"/>
        <w:snapToGrid w:val="0"/>
        <w:spacing w:line="480" w:lineRule="exact"/>
        <w:ind w:firstLine="422" w:firstLineChars="200"/>
        <w:textAlignment w:val="auto"/>
        <w:rPr>
          <w:rFonts w:cs="宋体"/>
          <w:b/>
          <w:bCs/>
        </w:rPr>
      </w:pPr>
      <w:r>
        <w:rPr>
          <w:rFonts w:hint="eastAsia" w:cs="宋体"/>
          <w:b/>
          <w:bCs/>
        </w:rPr>
        <w:t>6. 集中采购机构的权利</w:t>
      </w:r>
    </w:p>
    <w:p w14:paraId="62568AB1">
      <w:pPr>
        <w:pStyle w:val="77"/>
        <w:snapToGrid w:val="0"/>
        <w:spacing w:line="480" w:lineRule="exact"/>
        <w:ind w:firstLine="420" w:firstLineChars="200"/>
        <w:textAlignment w:val="auto"/>
        <w:rPr>
          <w:rFonts w:cs="宋体"/>
        </w:rPr>
      </w:pPr>
      <w:r>
        <w:rPr>
          <w:rFonts w:hint="eastAsia" w:cs="宋体"/>
        </w:rPr>
        <w:t>6.1采购人、集中采购机构在发布招标公告、资格预审公告或者发出投标邀请书后，因重大变故采购任务取消的，可终止本次招标。终止公告将在中国政府采购网山西分网予以发布，视为已送达各投标人。</w:t>
      </w:r>
    </w:p>
    <w:p w14:paraId="069F66A0">
      <w:pPr>
        <w:pStyle w:val="4"/>
        <w:numPr>
          <w:ilvl w:val="0"/>
          <w:numId w:val="0"/>
        </w:numPr>
        <w:spacing w:before="31" w:beforeLines="10" w:after="31" w:afterLines="10" w:line="480" w:lineRule="exact"/>
        <w:ind w:left="539"/>
        <w:jc w:val="both"/>
        <w:rPr>
          <w:rFonts w:ascii="宋体" w:hAnsi="宋体" w:eastAsia="宋体" w:cs="宋体"/>
          <w:spacing w:val="10"/>
          <w:sz w:val="24"/>
          <w:szCs w:val="24"/>
        </w:rPr>
      </w:pPr>
      <w:bookmarkStart w:id="43" w:name="_Toc26881692"/>
      <w:bookmarkStart w:id="44" w:name="_Toc352761931"/>
      <w:bookmarkStart w:id="45" w:name="_Toc424378686"/>
      <w:bookmarkStart w:id="46" w:name="_Toc24133"/>
      <w:r>
        <w:rPr>
          <w:rFonts w:hint="eastAsia" w:ascii="宋体" w:hAnsi="宋体" w:eastAsia="宋体" w:cs="宋体"/>
          <w:spacing w:val="10"/>
          <w:sz w:val="24"/>
          <w:szCs w:val="24"/>
        </w:rPr>
        <w:t>二、招标文件</w:t>
      </w:r>
      <w:bookmarkEnd w:id="43"/>
      <w:bookmarkEnd w:id="44"/>
      <w:bookmarkEnd w:id="45"/>
      <w:bookmarkEnd w:id="46"/>
    </w:p>
    <w:p w14:paraId="0800F9A2">
      <w:pPr>
        <w:pStyle w:val="77"/>
        <w:snapToGrid w:val="0"/>
        <w:spacing w:line="480" w:lineRule="exact"/>
        <w:ind w:firstLine="462" w:firstLineChars="200"/>
        <w:textAlignment w:val="auto"/>
        <w:rPr>
          <w:rFonts w:cs="宋体"/>
          <w:b/>
          <w:spacing w:val="10"/>
        </w:rPr>
      </w:pPr>
      <w:r>
        <w:rPr>
          <w:rFonts w:hint="eastAsia" w:cs="宋体"/>
          <w:b/>
          <w:spacing w:val="10"/>
        </w:rPr>
        <w:t>7. 招标文件的构成</w:t>
      </w:r>
    </w:p>
    <w:p w14:paraId="56D909C5">
      <w:pPr>
        <w:pStyle w:val="77"/>
        <w:snapToGrid w:val="0"/>
        <w:spacing w:line="480" w:lineRule="exact"/>
        <w:ind w:firstLine="420" w:firstLineChars="200"/>
        <w:textAlignment w:val="auto"/>
        <w:rPr>
          <w:rFonts w:cs="宋体"/>
        </w:rPr>
      </w:pPr>
      <w:r>
        <w:rPr>
          <w:rFonts w:hint="eastAsia" w:cs="宋体"/>
        </w:rPr>
        <w:t>7.1 招标文件包括：</w:t>
      </w:r>
    </w:p>
    <w:p w14:paraId="202A0CDA">
      <w:pPr>
        <w:pStyle w:val="77"/>
        <w:snapToGrid w:val="0"/>
        <w:spacing w:line="480" w:lineRule="exact"/>
        <w:ind w:firstLine="420" w:firstLineChars="200"/>
        <w:textAlignment w:val="auto"/>
        <w:rPr>
          <w:rFonts w:cs="宋体"/>
        </w:rPr>
      </w:pPr>
      <w:r>
        <w:rPr>
          <w:rFonts w:hint="eastAsia" w:cs="宋体"/>
        </w:rPr>
        <w:t>7.1.1第一部分 投标邀请；</w:t>
      </w:r>
    </w:p>
    <w:p w14:paraId="61C02008">
      <w:pPr>
        <w:pStyle w:val="77"/>
        <w:snapToGrid w:val="0"/>
        <w:spacing w:line="480" w:lineRule="exact"/>
        <w:ind w:firstLine="420" w:firstLineChars="200"/>
        <w:textAlignment w:val="auto"/>
        <w:rPr>
          <w:rFonts w:cs="宋体"/>
        </w:rPr>
      </w:pPr>
      <w:r>
        <w:rPr>
          <w:rFonts w:hint="eastAsia" w:cs="宋体"/>
        </w:rPr>
        <w:t>7.1.2第二部分 投标人须知前附表；</w:t>
      </w:r>
    </w:p>
    <w:p w14:paraId="05C19976">
      <w:pPr>
        <w:pStyle w:val="77"/>
        <w:snapToGrid w:val="0"/>
        <w:spacing w:line="480" w:lineRule="exact"/>
        <w:ind w:firstLine="420" w:firstLineChars="200"/>
        <w:textAlignment w:val="auto"/>
        <w:rPr>
          <w:rFonts w:cs="宋体"/>
        </w:rPr>
      </w:pPr>
      <w:r>
        <w:rPr>
          <w:rFonts w:hint="eastAsia" w:cs="宋体"/>
        </w:rPr>
        <w:t>7.1.3第三部分 投标人须知；</w:t>
      </w:r>
    </w:p>
    <w:p w14:paraId="1197A48C">
      <w:pPr>
        <w:pStyle w:val="77"/>
        <w:snapToGrid w:val="0"/>
        <w:spacing w:line="480" w:lineRule="exact"/>
        <w:ind w:firstLine="420" w:firstLineChars="200"/>
        <w:textAlignment w:val="auto"/>
        <w:rPr>
          <w:rFonts w:cs="宋体"/>
        </w:rPr>
      </w:pPr>
      <w:r>
        <w:rPr>
          <w:rFonts w:hint="eastAsia" w:cs="宋体"/>
        </w:rPr>
        <w:t>7.1.4第四部分 采购需求；</w:t>
      </w:r>
    </w:p>
    <w:p w14:paraId="0186E27D">
      <w:pPr>
        <w:pStyle w:val="77"/>
        <w:snapToGrid w:val="0"/>
        <w:spacing w:line="480" w:lineRule="exact"/>
        <w:ind w:firstLine="420" w:firstLineChars="200"/>
        <w:textAlignment w:val="auto"/>
        <w:rPr>
          <w:rFonts w:cs="宋体"/>
        </w:rPr>
      </w:pPr>
      <w:r>
        <w:rPr>
          <w:rFonts w:hint="eastAsia" w:cs="宋体"/>
        </w:rPr>
        <w:t>7.1.5第五部分 资格审查内容及标准；</w:t>
      </w:r>
    </w:p>
    <w:p w14:paraId="002F5405">
      <w:pPr>
        <w:pStyle w:val="77"/>
        <w:snapToGrid w:val="0"/>
        <w:spacing w:line="480" w:lineRule="exact"/>
        <w:ind w:firstLine="420" w:firstLineChars="200"/>
        <w:textAlignment w:val="auto"/>
        <w:rPr>
          <w:rFonts w:cs="宋体"/>
        </w:rPr>
      </w:pPr>
      <w:r>
        <w:rPr>
          <w:rFonts w:hint="eastAsia" w:cs="宋体"/>
        </w:rPr>
        <w:t>7.1.6第六部分 评标方法和评分标准；</w:t>
      </w:r>
    </w:p>
    <w:p w14:paraId="46D5106D">
      <w:pPr>
        <w:pStyle w:val="77"/>
        <w:snapToGrid w:val="0"/>
        <w:spacing w:line="480" w:lineRule="exact"/>
        <w:ind w:firstLine="420" w:firstLineChars="200"/>
        <w:textAlignment w:val="auto"/>
        <w:rPr>
          <w:rFonts w:cs="宋体"/>
        </w:rPr>
      </w:pPr>
      <w:r>
        <w:rPr>
          <w:rFonts w:hint="eastAsia" w:cs="宋体"/>
        </w:rPr>
        <w:t>7.1.7第七部分 合同文本；</w:t>
      </w:r>
    </w:p>
    <w:p w14:paraId="6FDC19F3">
      <w:pPr>
        <w:pStyle w:val="77"/>
        <w:snapToGrid w:val="0"/>
        <w:spacing w:line="480" w:lineRule="exact"/>
        <w:ind w:firstLine="420" w:firstLineChars="200"/>
        <w:textAlignment w:val="auto"/>
        <w:rPr>
          <w:rFonts w:cs="宋体"/>
        </w:rPr>
      </w:pPr>
      <w:r>
        <w:rPr>
          <w:rFonts w:hint="eastAsia" w:cs="宋体"/>
        </w:rPr>
        <w:t>7.1.8第八部分 投标文件内容要求及格式；</w:t>
      </w:r>
    </w:p>
    <w:p w14:paraId="5F532343">
      <w:pPr>
        <w:pStyle w:val="77"/>
        <w:snapToGrid w:val="0"/>
        <w:spacing w:line="480" w:lineRule="exact"/>
        <w:ind w:firstLine="420" w:firstLineChars="200"/>
        <w:textAlignment w:val="auto"/>
        <w:rPr>
          <w:rFonts w:cs="宋体"/>
        </w:rPr>
      </w:pPr>
      <w:r>
        <w:rPr>
          <w:rFonts w:hint="eastAsia" w:cs="宋体"/>
        </w:rPr>
        <w:t>7.1.9招标文件未规定但法律法规有规定的，依据相关法律法规的规定。</w:t>
      </w:r>
    </w:p>
    <w:p w14:paraId="1F4C7FB1">
      <w:pPr>
        <w:pStyle w:val="77"/>
        <w:snapToGrid w:val="0"/>
        <w:spacing w:line="480" w:lineRule="exact"/>
        <w:ind w:firstLine="462" w:firstLineChars="200"/>
        <w:textAlignment w:val="auto"/>
        <w:rPr>
          <w:rFonts w:cs="宋体"/>
          <w:b/>
          <w:spacing w:val="10"/>
        </w:rPr>
      </w:pPr>
      <w:r>
        <w:rPr>
          <w:rFonts w:hint="eastAsia" w:cs="宋体"/>
          <w:b/>
          <w:spacing w:val="10"/>
        </w:rPr>
        <w:t>8. 招标文件的澄清或修改</w:t>
      </w:r>
    </w:p>
    <w:p w14:paraId="6F574C1B">
      <w:pPr>
        <w:pStyle w:val="4"/>
        <w:numPr>
          <w:ilvl w:val="0"/>
          <w:numId w:val="0"/>
        </w:numPr>
        <w:spacing w:before="31" w:beforeLines="10" w:after="31" w:afterLines="10" w:line="480" w:lineRule="exact"/>
        <w:ind w:firstLine="420" w:firstLineChars="200"/>
        <w:jc w:val="both"/>
        <w:rPr>
          <w:rFonts w:cs="宋体"/>
        </w:rPr>
      </w:pPr>
      <w:r>
        <w:rPr>
          <w:rFonts w:hint="eastAsia" w:ascii="宋体" w:hAnsi="宋体" w:eastAsia="宋体" w:cs="宋体"/>
          <w:b w:val="0"/>
          <w:bCs w:val="0"/>
          <w:sz w:val="21"/>
          <w:szCs w:val="21"/>
        </w:rPr>
        <w:t>8.1招标文件的澄清或修改内容将在中国政府采购网山西分网以更正公告的形式予以公布，视为已送达各投标人。</w:t>
      </w:r>
    </w:p>
    <w:p w14:paraId="0D6BAD7D">
      <w:pPr>
        <w:pStyle w:val="4"/>
        <w:numPr>
          <w:ilvl w:val="0"/>
          <w:numId w:val="0"/>
        </w:numPr>
        <w:spacing w:before="31" w:beforeLines="10" w:after="31" w:afterLines="10" w:line="480" w:lineRule="exact"/>
        <w:ind w:left="539"/>
        <w:jc w:val="both"/>
        <w:rPr>
          <w:rFonts w:ascii="宋体" w:hAnsi="宋体" w:eastAsia="宋体" w:cs="宋体"/>
          <w:spacing w:val="10"/>
          <w:sz w:val="24"/>
          <w:szCs w:val="24"/>
        </w:rPr>
      </w:pPr>
      <w:bookmarkStart w:id="47" w:name="_Toc26881693"/>
      <w:bookmarkStart w:id="48" w:name="_Toc12041"/>
      <w:bookmarkStart w:id="49" w:name="_Toc352761932"/>
      <w:bookmarkStart w:id="50" w:name="_Toc424378687"/>
      <w:r>
        <w:rPr>
          <w:rFonts w:hint="eastAsia" w:ascii="宋体" w:hAnsi="宋体" w:eastAsia="宋体" w:cs="宋体"/>
          <w:spacing w:val="10"/>
          <w:sz w:val="24"/>
          <w:szCs w:val="24"/>
        </w:rPr>
        <w:t>三、投标文件</w:t>
      </w:r>
      <w:bookmarkEnd w:id="47"/>
      <w:bookmarkEnd w:id="48"/>
      <w:bookmarkEnd w:id="49"/>
      <w:bookmarkEnd w:id="50"/>
    </w:p>
    <w:p w14:paraId="3F3E0022">
      <w:pPr>
        <w:pStyle w:val="77"/>
        <w:snapToGrid w:val="0"/>
        <w:spacing w:line="480" w:lineRule="exact"/>
        <w:ind w:firstLine="462" w:firstLineChars="200"/>
        <w:textAlignment w:val="auto"/>
        <w:rPr>
          <w:rFonts w:cs="宋体"/>
          <w:b/>
          <w:spacing w:val="10"/>
        </w:rPr>
      </w:pPr>
      <w:r>
        <w:rPr>
          <w:rFonts w:hint="eastAsia" w:cs="宋体"/>
          <w:b/>
          <w:spacing w:val="10"/>
        </w:rPr>
        <w:t>9. 投标文件的构成</w:t>
      </w:r>
    </w:p>
    <w:p w14:paraId="2DA0FE23">
      <w:pPr>
        <w:pStyle w:val="77"/>
        <w:snapToGrid w:val="0"/>
        <w:spacing w:line="480" w:lineRule="exact"/>
        <w:ind w:firstLine="420" w:firstLineChars="200"/>
        <w:textAlignment w:val="auto"/>
        <w:rPr>
          <w:rFonts w:cs="宋体"/>
        </w:rPr>
      </w:pPr>
      <w:r>
        <w:rPr>
          <w:rFonts w:hint="eastAsia" w:cs="宋体"/>
        </w:rPr>
        <w:t>9.1投标文件为电子投标文件，包括：</w:t>
      </w:r>
    </w:p>
    <w:p w14:paraId="3B1411BB">
      <w:pPr>
        <w:pStyle w:val="77"/>
        <w:snapToGrid w:val="0"/>
        <w:spacing w:line="480" w:lineRule="exact"/>
        <w:ind w:firstLine="420" w:firstLineChars="200"/>
        <w:textAlignment w:val="auto"/>
        <w:rPr>
          <w:rFonts w:cs="宋体"/>
        </w:rPr>
      </w:pPr>
      <w:r>
        <w:rPr>
          <w:rFonts w:hint="eastAsia" w:cs="宋体"/>
        </w:rPr>
        <w:t>9.1.1开标一览表（</w:t>
      </w:r>
      <w:r>
        <w:rPr>
          <w:rFonts w:cs="宋体"/>
        </w:rPr>
        <w:t>以山西省政府采购网</w:t>
      </w:r>
      <w:r>
        <w:rPr>
          <w:rFonts w:hint="eastAsia" w:cs="宋体"/>
        </w:rPr>
        <w:t>投标系统格式为准）</w:t>
      </w:r>
    </w:p>
    <w:p w14:paraId="1AE68807">
      <w:pPr>
        <w:pStyle w:val="77"/>
        <w:snapToGrid w:val="0"/>
        <w:spacing w:line="480" w:lineRule="exact"/>
        <w:ind w:firstLine="420" w:firstLineChars="200"/>
        <w:textAlignment w:val="auto"/>
        <w:rPr>
          <w:rFonts w:cs="宋体"/>
        </w:rPr>
      </w:pPr>
      <w:r>
        <w:rPr>
          <w:rFonts w:hint="eastAsia" w:cs="宋体"/>
        </w:rPr>
        <w:t>9.1.2资格审查部分</w:t>
      </w:r>
    </w:p>
    <w:p w14:paraId="47116061">
      <w:pPr>
        <w:pStyle w:val="77"/>
        <w:snapToGrid w:val="0"/>
        <w:spacing w:line="480" w:lineRule="exact"/>
        <w:ind w:firstLine="420" w:firstLineChars="200"/>
        <w:textAlignment w:val="auto"/>
        <w:rPr>
          <w:rFonts w:cs="宋体"/>
        </w:rPr>
      </w:pPr>
      <w:r>
        <w:rPr>
          <w:rFonts w:hint="eastAsia" w:cs="宋体"/>
        </w:rPr>
        <w:t>9.1.3商务技术部分</w:t>
      </w:r>
    </w:p>
    <w:p w14:paraId="3768030C">
      <w:pPr>
        <w:pStyle w:val="77"/>
        <w:snapToGrid w:val="0"/>
        <w:spacing w:line="480" w:lineRule="exact"/>
        <w:ind w:firstLine="420" w:firstLineChars="200"/>
        <w:textAlignment w:val="auto"/>
        <w:rPr>
          <w:rFonts w:cs="宋体"/>
        </w:rPr>
      </w:pPr>
      <w:r>
        <w:rPr>
          <w:rFonts w:hint="eastAsia" w:cs="宋体"/>
        </w:rPr>
        <w:t>9.1.4投标文件的补充、修改以及澄清、说明或补正</w:t>
      </w:r>
    </w:p>
    <w:p w14:paraId="53259A4D">
      <w:pPr>
        <w:pStyle w:val="77"/>
        <w:snapToGrid w:val="0"/>
        <w:spacing w:line="480" w:lineRule="exact"/>
        <w:ind w:firstLine="462" w:firstLineChars="200"/>
        <w:textAlignment w:val="auto"/>
        <w:rPr>
          <w:rFonts w:cs="宋体"/>
          <w:b/>
          <w:spacing w:val="10"/>
        </w:rPr>
      </w:pPr>
      <w:r>
        <w:rPr>
          <w:rFonts w:hint="eastAsia" w:cs="宋体"/>
          <w:b/>
          <w:spacing w:val="10"/>
        </w:rPr>
        <w:t>10. 投标文件的编制</w:t>
      </w:r>
    </w:p>
    <w:p w14:paraId="3E8B6AC8">
      <w:pPr>
        <w:pStyle w:val="77"/>
        <w:snapToGrid w:val="0"/>
        <w:spacing w:line="480" w:lineRule="exact"/>
        <w:ind w:firstLine="420" w:firstLineChars="200"/>
        <w:textAlignment w:val="auto"/>
        <w:rPr>
          <w:rFonts w:cs="宋体"/>
        </w:rPr>
      </w:pPr>
      <w:r>
        <w:rPr>
          <w:rFonts w:hint="eastAsia" w:cs="宋体"/>
        </w:rPr>
        <w:t>10.1投标人应详细阅读招标文件内容，认真编制投标文件，对招标文件做出实质性响应，并保证提供的资料合法、真实、完整、有效。</w:t>
      </w:r>
    </w:p>
    <w:p w14:paraId="21C04D2F">
      <w:pPr>
        <w:pStyle w:val="77"/>
        <w:snapToGrid w:val="0"/>
        <w:spacing w:line="480" w:lineRule="exact"/>
        <w:ind w:firstLine="420" w:firstLineChars="200"/>
        <w:textAlignment w:val="auto"/>
        <w:rPr>
          <w:rFonts w:cs="宋体"/>
        </w:rPr>
      </w:pPr>
      <w:r>
        <w:rPr>
          <w:rFonts w:hint="eastAsia" w:cs="宋体"/>
        </w:rPr>
        <w:t>10.2投标人登录中国政府采购网山西分网编制投标文件。</w:t>
      </w:r>
    </w:p>
    <w:p w14:paraId="3159636E">
      <w:pPr>
        <w:pStyle w:val="77"/>
        <w:snapToGrid w:val="0"/>
        <w:spacing w:line="480" w:lineRule="exact"/>
        <w:ind w:firstLine="420" w:firstLineChars="200"/>
        <w:textAlignment w:val="auto"/>
        <w:rPr>
          <w:rFonts w:cs="宋体"/>
        </w:rPr>
      </w:pPr>
      <w:r>
        <w:rPr>
          <w:rFonts w:hint="eastAsia" w:cs="宋体"/>
        </w:rPr>
        <w:t>10.3投标文件应使用中文编制，字迹清晰、内容齐全，行间不得插字、涂改和增删。如有修改，应加盖投标人公章或经法定代表人（全权代理人）签字后生效。</w:t>
      </w:r>
    </w:p>
    <w:p w14:paraId="4CBDC10E">
      <w:pPr>
        <w:pStyle w:val="77"/>
        <w:snapToGrid w:val="0"/>
        <w:spacing w:line="480" w:lineRule="exact"/>
        <w:ind w:firstLine="420" w:firstLineChars="200"/>
        <w:textAlignment w:val="auto"/>
        <w:rPr>
          <w:rFonts w:cs="宋体"/>
        </w:rPr>
      </w:pPr>
      <w:r>
        <w:rPr>
          <w:rFonts w:hint="eastAsia" w:cs="宋体"/>
        </w:rPr>
        <w:t>10.4投标人资质证书（或资格证明）处于年检、换证、升级、变更等期间，除法律法规或发证机构有书面材料明确表明投标人资质（或资格）有效外，一律不予认可。</w:t>
      </w:r>
    </w:p>
    <w:p w14:paraId="2BEC46B2">
      <w:pPr>
        <w:pStyle w:val="77"/>
        <w:snapToGrid w:val="0"/>
        <w:spacing w:line="480" w:lineRule="exact"/>
        <w:ind w:firstLine="459" w:firstLineChars="199"/>
        <w:textAlignment w:val="auto"/>
        <w:rPr>
          <w:rFonts w:cs="宋体"/>
          <w:b/>
          <w:spacing w:val="10"/>
        </w:rPr>
      </w:pPr>
      <w:r>
        <w:rPr>
          <w:rFonts w:hint="eastAsia" w:cs="宋体"/>
          <w:b/>
          <w:spacing w:val="10"/>
        </w:rPr>
        <w:t>11.投标语言及计量单位</w:t>
      </w:r>
    </w:p>
    <w:p w14:paraId="2FC2FAB3">
      <w:pPr>
        <w:pStyle w:val="77"/>
        <w:snapToGrid w:val="0"/>
        <w:spacing w:line="480" w:lineRule="exact"/>
        <w:ind w:firstLine="420" w:firstLineChars="200"/>
        <w:textAlignment w:val="auto"/>
        <w:rPr>
          <w:rFonts w:cs="宋体"/>
        </w:rPr>
      </w:pPr>
      <w:r>
        <w:rPr>
          <w:rFonts w:hint="eastAsia" w:cs="宋体"/>
        </w:rPr>
        <w:t>11.1投标文件以及投标人与集中采购机构就有关投标的所有来往的文字、函电统一使用中文；非中文数据或资料，提供其中文译文。</w:t>
      </w:r>
    </w:p>
    <w:p w14:paraId="62B0D1EF">
      <w:pPr>
        <w:pStyle w:val="77"/>
        <w:snapToGrid w:val="0"/>
        <w:spacing w:line="480" w:lineRule="exact"/>
        <w:ind w:firstLine="420" w:firstLineChars="200"/>
        <w:textAlignment w:val="auto"/>
        <w:rPr>
          <w:rFonts w:cs="宋体"/>
        </w:rPr>
      </w:pPr>
      <w:r>
        <w:rPr>
          <w:rFonts w:hint="eastAsia" w:cs="宋体"/>
        </w:rPr>
        <w:t>11.2投标文件中的计量单位，除招标文件有特殊规定外，一律使用中华人民共和国法定计量单位。</w:t>
      </w:r>
    </w:p>
    <w:p w14:paraId="7534678A">
      <w:pPr>
        <w:pStyle w:val="77"/>
        <w:snapToGrid w:val="0"/>
        <w:spacing w:line="480" w:lineRule="exact"/>
        <w:ind w:firstLine="462" w:firstLineChars="200"/>
        <w:textAlignment w:val="auto"/>
        <w:rPr>
          <w:rFonts w:cs="宋体"/>
          <w:b/>
          <w:spacing w:val="10"/>
        </w:rPr>
      </w:pPr>
      <w:r>
        <w:rPr>
          <w:rFonts w:hint="eastAsia" w:cs="宋体"/>
          <w:b/>
          <w:spacing w:val="10"/>
        </w:rPr>
        <w:t>12. 投标报价</w:t>
      </w:r>
    </w:p>
    <w:p w14:paraId="24095393">
      <w:pPr>
        <w:pStyle w:val="77"/>
        <w:snapToGrid w:val="0"/>
        <w:spacing w:line="480" w:lineRule="exact"/>
        <w:ind w:firstLine="420" w:firstLineChars="200"/>
        <w:textAlignment w:val="auto"/>
        <w:rPr>
          <w:rFonts w:cs="宋体"/>
        </w:rPr>
      </w:pPr>
      <w:r>
        <w:rPr>
          <w:rFonts w:hint="eastAsia" w:cs="宋体"/>
        </w:rPr>
        <w:t>12.1投标均以人民币报价。</w:t>
      </w:r>
    </w:p>
    <w:p w14:paraId="75AE5723">
      <w:pPr>
        <w:pStyle w:val="77"/>
        <w:snapToGrid w:val="0"/>
        <w:spacing w:line="480" w:lineRule="exact"/>
        <w:ind w:firstLine="420" w:firstLineChars="200"/>
        <w:textAlignment w:val="auto"/>
        <w:rPr>
          <w:rFonts w:cs="宋体"/>
        </w:rPr>
      </w:pPr>
      <w:r>
        <w:rPr>
          <w:rFonts w:hint="eastAsia" w:cs="宋体"/>
        </w:rPr>
        <w:t>12.2投标人应根据自身生产、经营状况和经营范围，按照“第四部分 采购需求”对某包（项）或全部货物进行唯一报价，具体要求详见“第二部分 投标人须知前附表”，集中采购机构不接受有任何选择性的报价。</w:t>
      </w:r>
    </w:p>
    <w:p w14:paraId="0E9DAC41">
      <w:pPr>
        <w:pStyle w:val="77"/>
        <w:snapToGrid w:val="0"/>
        <w:spacing w:line="480" w:lineRule="exact"/>
        <w:ind w:firstLine="420" w:firstLineChars="200"/>
        <w:textAlignment w:val="auto"/>
        <w:rPr>
          <w:rFonts w:cs="宋体"/>
        </w:rPr>
      </w:pPr>
      <w:r>
        <w:rPr>
          <w:rFonts w:hint="eastAsia" w:cs="宋体"/>
        </w:rPr>
        <w:t>12.3投标人应以“包”为基本单位进行报价。若本项目分为若干包，则投标人可选择其中的部分或所有包报价，并以“包”为单位分别填报《开标一览表》《投标报价表》。</w:t>
      </w:r>
    </w:p>
    <w:p w14:paraId="6AFB998F">
      <w:pPr>
        <w:pStyle w:val="77"/>
        <w:snapToGrid w:val="0"/>
        <w:spacing w:line="480" w:lineRule="exact"/>
        <w:ind w:firstLine="420" w:firstLineChars="200"/>
        <w:textAlignment w:val="auto"/>
        <w:rPr>
          <w:rFonts w:cs="宋体"/>
        </w:rPr>
      </w:pPr>
      <w:r>
        <w:rPr>
          <w:rFonts w:hint="eastAsia" w:cs="宋体"/>
        </w:rPr>
        <w:t>12.4 投标文件报价出现前后不一致的，按照下列规定修正：</w:t>
      </w:r>
    </w:p>
    <w:p w14:paraId="55FB12C2">
      <w:pPr>
        <w:pStyle w:val="77"/>
        <w:snapToGrid w:val="0"/>
        <w:spacing w:line="480" w:lineRule="exact"/>
        <w:ind w:firstLine="420" w:firstLineChars="200"/>
        <w:textAlignment w:val="auto"/>
        <w:rPr>
          <w:rFonts w:cs="宋体"/>
        </w:rPr>
      </w:pPr>
      <w:r>
        <w:rPr>
          <w:rFonts w:hint="eastAsia" w:cs="宋体"/>
        </w:rPr>
        <w:t>12.4.1《开标一览表》与《投标报价表》不一致时，以《开标一览表》为准；</w:t>
      </w:r>
    </w:p>
    <w:p w14:paraId="12406ECC">
      <w:pPr>
        <w:pStyle w:val="77"/>
        <w:snapToGrid w:val="0"/>
        <w:spacing w:line="480" w:lineRule="exact"/>
        <w:ind w:firstLine="420" w:firstLineChars="200"/>
        <w:textAlignment w:val="auto"/>
        <w:rPr>
          <w:rFonts w:cs="宋体"/>
        </w:rPr>
      </w:pPr>
      <w:r>
        <w:rPr>
          <w:rFonts w:hint="eastAsia" w:cs="宋体"/>
        </w:rPr>
        <w:t>12.4.2大写金额和小写金额不一致的，以大写金额为准；</w:t>
      </w:r>
    </w:p>
    <w:p w14:paraId="72C1772C">
      <w:pPr>
        <w:pStyle w:val="77"/>
        <w:snapToGrid w:val="0"/>
        <w:spacing w:line="480" w:lineRule="exact"/>
        <w:ind w:firstLine="420" w:firstLineChars="200"/>
        <w:textAlignment w:val="auto"/>
        <w:rPr>
          <w:rFonts w:cs="宋体"/>
        </w:rPr>
      </w:pPr>
      <w:r>
        <w:rPr>
          <w:rFonts w:hint="eastAsia" w:cs="宋体"/>
        </w:rPr>
        <w:t>12.4.3单价金额小数点或者百分比有明显错位的，以《开标一览表》的总价为准，并修改单价;</w:t>
      </w:r>
    </w:p>
    <w:p w14:paraId="523D44AF">
      <w:pPr>
        <w:pStyle w:val="77"/>
        <w:snapToGrid w:val="0"/>
        <w:spacing w:line="480" w:lineRule="exact"/>
        <w:ind w:firstLine="420" w:firstLineChars="200"/>
        <w:textAlignment w:val="auto"/>
        <w:rPr>
          <w:rFonts w:cs="宋体"/>
        </w:rPr>
      </w:pPr>
      <w:r>
        <w:rPr>
          <w:rFonts w:hint="eastAsia" w:cs="宋体"/>
        </w:rPr>
        <w:t>12.4.4总价金额与按单价汇总金额不一致的，以单价金额计算结果为准。</w:t>
      </w:r>
    </w:p>
    <w:p w14:paraId="539EC70E">
      <w:pPr>
        <w:pStyle w:val="77"/>
        <w:snapToGrid w:val="0"/>
        <w:spacing w:line="480" w:lineRule="exact"/>
        <w:ind w:firstLine="420" w:firstLineChars="200"/>
        <w:textAlignment w:val="auto"/>
        <w:rPr>
          <w:rFonts w:cs="宋体"/>
        </w:rPr>
      </w:pPr>
      <w:r>
        <w:rPr>
          <w:rFonts w:hint="eastAsia" w:cs="宋体"/>
        </w:rPr>
        <w:t>12.4.5同时出现两种以上不一致的，投标人应按照上述规定的顺序进行修正并书面确认，经确认后的报价对投标人产生约束力。</w:t>
      </w:r>
    </w:p>
    <w:p w14:paraId="4EA0ABD1">
      <w:pPr>
        <w:pStyle w:val="77"/>
        <w:snapToGrid w:val="0"/>
        <w:spacing w:line="480" w:lineRule="exact"/>
        <w:ind w:firstLine="422" w:firstLineChars="200"/>
        <w:textAlignment w:val="auto"/>
        <w:rPr>
          <w:rFonts w:hint="eastAsia" w:cs="宋体"/>
          <w:b/>
          <w:bCs/>
        </w:rPr>
      </w:pPr>
      <w:r>
        <w:rPr>
          <w:rFonts w:hint="eastAsia" w:cs="宋体"/>
          <w:b/>
          <w:bCs/>
        </w:rPr>
        <w:t>13. 投标保证金</w:t>
      </w:r>
    </w:p>
    <w:p w14:paraId="5B912469">
      <w:pPr>
        <w:pStyle w:val="77"/>
        <w:snapToGrid w:val="0"/>
        <w:spacing w:line="480" w:lineRule="exact"/>
        <w:ind w:firstLine="420" w:firstLineChars="200"/>
        <w:textAlignment w:val="auto"/>
        <w:rPr>
          <w:rFonts w:hint="eastAsia" w:cs="宋体"/>
        </w:rPr>
      </w:pPr>
      <w:r>
        <w:rPr>
          <w:rFonts w:hint="eastAsia" w:cs="宋体"/>
        </w:rPr>
        <w:t>13.1本项目不收取投标保证金。</w:t>
      </w:r>
    </w:p>
    <w:p w14:paraId="100B3250">
      <w:pPr>
        <w:pStyle w:val="77"/>
        <w:snapToGrid w:val="0"/>
        <w:spacing w:line="480" w:lineRule="exact"/>
        <w:ind w:firstLine="422" w:firstLineChars="200"/>
        <w:textAlignment w:val="auto"/>
        <w:rPr>
          <w:rFonts w:cs="宋体"/>
          <w:b/>
          <w:bCs/>
        </w:rPr>
      </w:pPr>
      <w:r>
        <w:rPr>
          <w:rFonts w:hint="eastAsia" w:cs="宋体"/>
          <w:b/>
          <w:bCs/>
        </w:rPr>
        <w:t>14. 投标文件签章</w:t>
      </w:r>
    </w:p>
    <w:p w14:paraId="3090B8D8">
      <w:pPr>
        <w:pStyle w:val="77"/>
        <w:snapToGrid w:val="0"/>
        <w:spacing w:line="480" w:lineRule="exact"/>
        <w:ind w:firstLine="420" w:firstLineChars="200"/>
        <w:textAlignment w:val="auto"/>
        <w:rPr>
          <w:rFonts w:cs="宋体"/>
        </w:rPr>
      </w:pPr>
      <w:r>
        <w:rPr>
          <w:rFonts w:hint="eastAsia" w:cs="宋体"/>
        </w:rPr>
        <w:t>14.1投标文件应按照招标文件规定进行签署、加盖公章。招标文件规定的“单位公章”、“公章”等均指标准公章，不得使用其他（如带有“专用章”等字样）印章。</w:t>
      </w:r>
    </w:p>
    <w:p w14:paraId="7FA39D65">
      <w:pPr>
        <w:pStyle w:val="77"/>
        <w:snapToGrid w:val="0"/>
        <w:spacing w:line="480" w:lineRule="exact"/>
        <w:ind w:firstLine="420" w:firstLineChars="200"/>
        <w:textAlignment w:val="auto"/>
        <w:rPr>
          <w:rFonts w:ascii="仿宋" w:hAnsi="仿宋" w:eastAsia="仿宋"/>
          <w:color w:val="000000"/>
          <w:sz w:val="28"/>
          <w:szCs w:val="28"/>
        </w:rPr>
      </w:pPr>
      <w:r>
        <w:rPr>
          <w:rFonts w:hint="eastAsia" w:cs="宋体"/>
        </w:rPr>
        <w:t>14.2投标文件的签章应清晰工整。</w:t>
      </w:r>
    </w:p>
    <w:p w14:paraId="5FD542F7">
      <w:pPr>
        <w:pStyle w:val="4"/>
        <w:numPr>
          <w:ilvl w:val="0"/>
          <w:numId w:val="0"/>
        </w:numPr>
        <w:spacing w:before="31" w:beforeLines="10" w:after="31" w:afterLines="10" w:line="480" w:lineRule="exact"/>
        <w:ind w:left="539"/>
        <w:jc w:val="both"/>
        <w:rPr>
          <w:rFonts w:ascii="宋体" w:hAnsi="宋体" w:eastAsia="宋体" w:cs="宋体"/>
          <w:spacing w:val="10"/>
          <w:sz w:val="24"/>
          <w:szCs w:val="24"/>
        </w:rPr>
      </w:pPr>
      <w:bookmarkStart w:id="51" w:name="_Toc26881694"/>
      <w:bookmarkStart w:id="52" w:name="_Toc424378688"/>
      <w:bookmarkStart w:id="53" w:name="_Toc27187"/>
      <w:r>
        <w:rPr>
          <w:rFonts w:hint="eastAsia" w:ascii="宋体" w:hAnsi="宋体" w:eastAsia="宋体" w:cs="宋体"/>
          <w:spacing w:val="10"/>
          <w:sz w:val="24"/>
          <w:szCs w:val="24"/>
        </w:rPr>
        <w:t>四、投标文件的提交</w:t>
      </w:r>
      <w:bookmarkEnd w:id="51"/>
      <w:bookmarkEnd w:id="52"/>
      <w:bookmarkEnd w:id="53"/>
    </w:p>
    <w:p w14:paraId="398327DE">
      <w:pPr>
        <w:pStyle w:val="77"/>
        <w:snapToGrid w:val="0"/>
        <w:spacing w:line="480" w:lineRule="exact"/>
        <w:ind w:firstLine="462" w:firstLineChars="200"/>
        <w:textAlignment w:val="auto"/>
        <w:rPr>
          <w:rFonts w:cs="宋体"/>
          <w:b/>
          <w:spacing w:val="10"/>
        </w:rPr>
      </w:pPr>
      <w:r>
        <w:rPr>
          <w:rFonts w:hint="eastAsia" w:cs="宋体"/>
          <w:b/>
          <w:spacing w:val="10"/>
        </w:rPr>
        <w:t>15. 投标文件的加密</w:t>
      </w:r>
    </w:p>
    <w:p w14:paraId="0F2FE538">
      <w:pPr>
        <w:pStyle w:val="77"/>
        <w:snapToGrid w:val="0"/>
        <w:spacing w:line="480" w:lineRule="exact"/>
        <w:ind w:firstLine="420" w:firstLineChars="200"/>
        <w:textAlignment w:val="auto"/>
        <w:rPr>
          <w:rFonts w:cs="宋体"/>
        </w:rPr>
      </w:pPr>
      <w:r>
        <w:rPr>
          <w:rFonts w:hint="eastAsia" w:cs="宋体"/>
        </w:rPr>
        <w:t>15.1提交的电子投标文件应使用数字证书进行加密。</w:t>
      </w:r>
    </w:p>
    <w:p w14:paraId="36742223">
      <w:pPr>
        <w:pStyle w:val="77"/>
        <w:snapToGrid w:val="0"/>
        <w:spacing w:line="480" w:lineRule="exact"/>
        <w:ind w:firstLine="422" w:firstLineChars="200"/>
        <w:textAlignment w:val="auto"/>
        <w:rPr>
          <w:rFonts w:cs="宋体"/>
          <w:b/>
          <w:spacing w:val="10"/>
        </w:rPr>
      </w:pPr>
      <w:r>
        <w:rPr>
          <w:rFonts w:hint="eastAsia" w:cs="宋体"/>
          <w:b/>
          <w:bCs/>
        </w:rPr>
        <w:t xml:space="preserve">16. </w:t>
      </w:r>
      <w:r>
        <w:rPr>
          <w:rFonts w:hint="eastAsia" w:cs="宋体"/>
          <w:b/>
          <w:bCs/>
          <w:spacing w:val="10"/>
        </w:rPr>
        <w:t>投</w:t>
      </w:r>
      <w:r>
        <w:rPr>
          <w:rFonts w:hint="eastAsia" w:cs="宋体"/>
          <w:b/>
          <w:spacing w:val="10"/>
        </w:rPr>
        <w:t>标文件提交</w:t>
      </w:r>
    </w:p>
    <w:p w14:paraId="0CAA55A9">
      <w:pPr>
        <w:pStyle w:val="77"/>
        <w:snapToGrid w:val="0"/>
        <w:spacing w:line="480" w:lineRule="exact"/>
        <w:ind w:firstLine="420" w:firstLineChars="200"/>
        <w:textAlignment w:val="auto"/>
        <w:rPr>
          <w:rFonts w:cs="宋体"/>
        </w:rPr>
      </w:pPr>
      <w:r>
        <w:rPr>
          <w:rFonts w:hint="eastAsia" w:cs="宋体"/>
        </w:rPr>
        <w:t>16.1投标时间及投标截止时间以招标公告或更正公告的公告时间为准。延长投标截止时间的采购项目，集中采购机构和投标人的权利及义务将受到新的投标截止时间的约束。</w:t>
      </w:r>
    </w:p>
    <w:p w14:paraId="00219DCD">
      <w:pPr>
        <w:pStyle w:val="77"/>
        <w:snapToGrid w:val="0"/>
        <w:spacing w:line="480" w:lineRule="exact"/>
        <w:ind w:firstLine="420" w:firstLineChars="200"/>
        <w:textAlignment w:val="auto"/>
        <w:rPr>
          <w:rFonts w:cs="宋体"/>
        </w:rPr>
      </w:pPr>
      <w:r>
        <w:rPr>
          <w:rFonts w:hint="eastAsia" w:cs="宋体"/>
        </w:rPr>
        <w:t>16.2投标人在投标截止时间前，可对投标文件进行补充、修改或者撤回，并书面通知采购人或集中采购机构；补充、修改的内容应按招标文件要求签章、加密。</w:t>
      </w:r>
    </w:p>
    <w:p w14:paraId="6C903EA9">
      <w:pPr>
        <w:pStyle w:val="77"/>
        <w:snapToGrid w:val="0"/>
        <w:spacing w:line="480" w:lineRule="exact"/>
        <w:ind w:firstLine="420" w:firstLineChars="200"/>
        <w:textAlignment w:val="auto"/>
        <w:rPr>
          <w:rFonts w:cs="宋体"/>
        </w:rPr>
      </w:pPr>
      <w:r>
        <w:rPr>
          <w:rFonts w:hint="eastAsia" w:cs="宋体"/>
        </w:rPr>
        <w:t>16.3投标人在投标截止时间后，不得对其投标文件进行补充、修改或撤回。</w:t>
      </w:r>
    </w:p>
    <w:p w14:paraId="00013FF8">
      <w:pPr>
        <w:pStyle w:val="77"/>
        <w:snapToGrid w:val="0"/>
        <w:spacing w:line="480" w:lineRule="exact"/>
        <w:ind w:firstLine="420" w:firstLineChars="200"/>
        <w:textAlignment w:val="auto"/>
        <w:rPr>
          <w:rFonts w:hint="eastAsia" w:cs="宋体"/>
        </w:rPr>
      </w:pPr>
      <w:bookmarkStart w:id="54" w:name="_Toc26881695"/>
      <w:bookmarkStart w:id="55" w:name="_Toc352761934"/>
      <w:bookmarkStart w:id="56" w:name="_Toc424378689"/>
      <w:bookmarkStart w:id="57" w:name="_Toc829"/>
      <w:r>
        <w:rPr>
          <w:rFonts w:hint="eastAsia" w:cs="宋体"/>
        </w:rPr>
        <w:t>16.4投标人在招标文件规定的投标截止时间之后提交投标文件的，集中采购机构将拒收投标文件。</w:t>
      </w:r>
    </w:p>
    <w:p w14:paraId="04B97390">
      <w:pPr>
        <w:pStyle w:val="77"/>
        <w:snapToGrid w:val="0"/>
        <w:spacing w:line="480" w:lineRule="exact"/>
        <w:ind w:firstLine="462" w:firstLineChars="200"/>
        <w:textAlignment w:val="auto"/>
        <w:rPr>
          <w:rFonts w:cs="宋体"/>
          <w:b/>
          <w:spacing w:val="10"/>
        </w:rPr>
      </w:pPr>
      <w:r>
        <w:rPr>
          <w:rFonts w:hint="eastAsia" w:cs="宋体"/>
          <w:b/>
          <w:spacing w:val="10"/>
        </w:rPr>
        <w:t>17. 串通投标</w:t>
      </w:r>
    </w:p>
    <w:p w14:paraId="2EC84CD6">
      <w:pPr>
        <w:pStyle w:val="77"/>
        <w:snapToGrid w:val="0"/>
        <w:spacing w:line="480" w:lineRule="exact"/>
        <w:ind w:firstLine="420" w:firstLineChars="200"/>
        <w:textAlignment w:val="auto"/>
        <w:rPr>
          <w:rFonts w:cs="宋体"/>
        </w:rPr>
      </w:pPr>
      <w:r>
        <w:rPr>
          <w:rFonts w:hint="eastAsia" w:cs="宋体"/>
        </w:rPr>
        <w:t>17.1有下列情形之一的，属于投标人相互串通投标：</w:t>
      </w:r>
    </w:p>
    <w:p w14:paraId="7741DE39">
      <w:pPr>
        <w:pStyle w:val="77"/>
        <w:snapToGrid w:val="0"/>
        <w:spacing w:line="480" w:lineRule="exact"/>
        <w:ind w:firstLine="420" w:firstLineChars="200"/>
        <w:textAlignment w:val="auto"/>
        <w:rPr>
          <w:rFonts w:cs="宋体"/>
        </w:rPr>
      </w:pPr>
      <w:r>
        <w:rPr>
          <w:rFonts w:hint="eastAsia" w:cs="宋体"/>
        </w:rPr>
        <w:t>17.1.1投标人之间协商报价、技术方案等投标文件的实质性内容；</w:t>
      </w:r>
    </w:p>
    <w:p w14:paraId="39DD0592">
      <w:pPr>
        <w:pStyle w:val="77"/>
        <w:snapToGrid w:val="0"/>
        <w:spacing w:line="480" w:lineRule="exact"/>
        <w:ind w:firstLine="420" w:firstLineChars="200"/>
        <w:textAlignment w:val="auto"/>
        <w:rPr>
          <w:rFonts w:cs="宋体"/>
        </w:rPr>
      </w:pPr>
      <w:r>
        <w:rPr>
          <w:rFonts w:hint="eastAsia" w:cs="宋体"/>
        </w:rPr>
        <w:t>17.1.2属于同一集团、协会、商会等组织成员的投标人按照该组织要求协同投标；</w:t>
      </w:r>
    </w:p>
    <w:p w14:paraId="789AF4C6">
      <w:pPr>
        <w:pStyle w:val="77"/>
        <w:snapToGrid w:val="0"/>
        <w:spacing w:line="480" w:lineRule="exact"/>
        <w:ind w:firstLine="420" w:firstLineChars="200"/>
        <w:textAlignment w:val="auto"/>
        <w:rPr>
          <w:rFonts w:cs="宋体"/>
        </w:rPr>
      </w:pPr>
      <w:r>
        <w:rPr>
          <w:rFonts w:hint="eastAsia" w:cs="宋体"/>
        </w:rPr>
        <w:t>17.1.3投标人之间事先约定由某一特定供应商中标；</w:t>
      </w:r>
    </w:p>
    <w:p w14:paraId="0D5F8654">
      <w:pPr>
        <w:pStyle w:val="77"/>
        <w:snapToGrid w:val="0"/>
        <w:spacing w:line="480" w:lineRule="exact"/>
        <w:ind w:firstLine="420" w:firstLineChars="200"/>
        <w:textAlignment w:val="auto"/>
        <w:rPr>
          <w:rFonts w:cs="宋体"/>
        </w:rPr>
      </w:pPr>
      <w:r>
        <w:rPr>
          <w:rFonts w:hint="eastAsia" w:cs="宋体"/>
        </w:rPr>
        <w:t>17.1.4投标人之间商定部分投标人放弃参加政府采购活动或者放弃中标；</w:t>
      </w:r>
    </w:p>
    <w:p w14:paraId="168B0AA4">
      <w:pPr>
        <w:pStyle w:val="77"/>
        <w:snapToGrid w:val="0"/>
        <w:spacing w:line="480" w:lineRule="exact"/>
        <w:ind w:firstLine="420" w:firstLineChars="200"/>
        <w:textAlignment w:val="auto"/>
        <w:rPr>
          <w:rFonts w:cs="宋体"/>
        </w:rPr>
      </w:pPr>
      <w:r>
        <w:rPr>
          <w:rFonts w:hint="eastAsia" w:cs="宋体"/>
        </w:rPr>
        <w:t>17.1.5投标人相互之间为谋求特定投标人中标或者排斥其他投标人的其他串通行为。</w:t>
      </w:r>
    </w:p>
    <w:p w14:paraId="513D784B">
      <w:pPr>
        <w:pStyle w:val="77"/>
        <w:snapToGrid w:val="0"/>
        <w:spacing w:line="480" w:lineRule="exact"/>
        <w:ind w:firstLine="420" w:firstLineChars="200"/>
        <w:textAlignment w:val="auto"/>
        <w:rPr>
          <w:rFonts w:cs="宋体"/>
        </w:rPr>
      </w:pPr>
      <w:r>
        <w:rPr>
          <w:rFonts w:hint="eastAsia" w:cs="宋体"/>
        </w:rPr>
        <w:t>17.2有下列情形之一的，视为投标人相互串通投标：</w:t>
      </w:r>
    </w:p>
    <w:p w14:paraId="0A9CBB2C">
      <w:pPr>
        <w:pStyle w:val="77"/>
        <w:snapToGrid w:val="0"/>
        <w:spacing w:line="480" w:lineRule="exact"/>
        <w:ind w:firstLine="420" w:firstLineChars="200"/>
        <w:textAlignment w:val="auto"/>
        <w:rPr>
          <w:rFonts w:cs="宋体"/>
        </w:rPr>
      </w:pPr>
      <w:r>
        <w:rPr>
          <w:rFonts w:hint="eastAsia" w:cs="宋体"/>
        </w:rPr>
        <w:t>17.2.1不同投标人的投标文件由同一单位或者个人编制；</w:t>
      </w:r>
    </w:p>
    <w:p w14:paraId="67C1190F">
      <w:pPr>
        <w:pStyle w:val="77"/>
        <w:snapToGrid w:val="0"/>
        <w:spacing w:line="480" w:lineRule="exact"/>
        <w:ind w:firstLine="420" w:firstLineChars="200"/>
        <w:textAlignment w:val="auto"/>
        <w:rPr>
          <w:rFonts w:cs="宋体"/>
        </w:rPr>
      </w:pPr>
      <w:r>
        <w:rPr>
          <w:rFonts w:hint="eastAsia" w:cs="宋体"/>
        </w:rPr>
        <w:t>17.2.2不同投标人委托同一单位或者个人办理投标事宜；</w:t>
      </w:r>
    </w:p>
    <w:p w14:paraId="513F70FD">
      <w:pPr>
        <w:pStyle w:val="77"/>
        <w:snapToGrid w:val="0"/>
        <w:spacing w:line="480" w:lineRule="exact"/>
        <w:ind w:firstLine="420" w:firstLineChars="200"/>
        <w:textAlignment w:val="auto"/>
        <w:rPr>
          <w:rFonts w:cs="宋体"/>
        </w:rPr>
      </w:pPr>
      <w:r>
        <w:rPr>
          <w:rFonts w:hint="eastAsia" w:cs="宋体"/>
        </w:rPr>
        <w:t>17.2.3不同投标人的投标文件载明的项目管理成员或者联系人员为同一人；</w:t>
      </w:r>
    </w:p>
    <w:p w14:paraId="5513E994">
      <w:pPr>
        <w:pStyle w:val="77"/>
        <w:snapToGrid w:val="0"/>
        <w:spacing w:line="480" w:lineRule="exact"/>
        <w:ind w:firstLine="420" w:firstLineChars="200"/>
        <w:textAlignment w:val="auto"/>
        <w:rPr>
          <w:rFonts w:cs="宋体"/>
        </w:rPr>
      </w:pPr>
      <w:r>
        <w:rPr>
          <w:rFonts w:hint="eastAsia" w:cs="宋体"/>
        </w:rPr>
        <w:t>17.2.4不同投标人的投标文件异常一致或者投标报价呈规律性差异；</w:t>
      </w:r>
    </w:p>
    <w:p w14:paraId="4744AF4F">
      <w:pPr>
        <w:pStyle w:val="77"/>
        <w:snapToGrid w:val="0"/>
        <w:spacing w:line="480" w:lineRule="exact"/>
        <w:ind w:firstLine="420" w:firstLineChars="200"/>
        <w:textAlignment w:val="auto"/>
        <w:rPr>
          <w:rFonts w:cs="宋体"/>
        </w:rPr>
      </w:pPr>
      <w:r>
        <w:rPr>
          <w:rFonts w:hint="eastAsia" w:cs="宋体"/>
        </w:rPr>
        <w:t>17.2.5不同投标人的投标文件相互混装。</w:t>
      </w:r>
    </w:p>
    <w:p w14:paraId="050F132A">
      <w:pPr>
        <w:pStyle w:val="77"/>
        <w:snapToGrid w:val="0"/>
        <w:spacing w:line="480" w:lineRule="exact"/>
        <w:ind w:firstLine="422" w:firstLineChars="200"/>
        <w:textAlignment w:val="auto"/>
        <w:rPr>
          <w:rFonts w:cs="宋体"/>
          <w:b/>
          <w:bCs/>
        </w:rPr>
      </w:pPr>
      <w:r>
        <w:rPr>
          <w:rFonts w:hint="eastAsia" w:cs="宋体"/>
          <w:b/>
          <w:bCs/>
        </w:rPr>
        <w:t>18. 弄虚作假</w:t>
      </w:r>
    </w:p>
    <w:p w14:paraId="24C27CF8">
      <w:pPr>
        <w:pStyle w:val="77"/>
        <w:snapToGrid w:val="0"/>
        <w:spacing w:line="480" w:lineRule="exact"/>
        <w:ind w:firstLine="420" w:firstLineChars="200"/>
        <w:textAlignment w:val="auto"/>
        <w:rPr>
          <w:rFonts w:cs="宋体"/>
        </w:rPr>
      </w:pPr>
      <w:r>
        <w:rPr>
          <w:rFonts w:hint="eastAsia" w:cs="宋体"/>
        </w:rPr>
        <w:t>18.1有下列情形之一的，属于投标人弄虚作假的行为：</w:t>
      </w:r>
    </w:p>
    <w:p w14:paraId="568F20B0">
      <w:pPr>
        <w:pStyle w:val="77"/>
        <w:snapToGrid w:val="0"/>
        <w:spacing w:line="480" w:lineRule="exact"/>
        <w:ind w:firstLine="420" w:firstLineChars="200"/>
        <w:textAlignment w:val="auto"/>
        <w:rPr>
          <w:rFonts w:cs="宋体"/>
        </w:rPr>
      </w:pPr>
      <w:r>
        <w:rPr>
          <w:rFonts w:hint="eastAsia" w:cs="宋体"/>
        </w:rPr>
        <w:t>18.1.1使用伪造、变造的许可证件、印章或票据凭证等；</w:t>
      </w:r>
    </w:p>
    <w:p w14:paraId="7A154146">
      <w:pPr>
        <w:pStyle w:val="77"/>
        <w:snapToGrid w:val="0"/>
        <w:spacing w:line="480" w:lineRule="exact"/>
        <w:ind w:firstLine="420" w:firstLineChars="200"/>
        <w:textAlignment w:val="auto"/>
        <w:rPr>
          <w:rFonts w:cs="宋体"/>
        </w:rPr>
      </w:pPr>
      <w:r>
        <w:rPr>
          <w:rFonts w:hint="eastAsia" w:cs="宋体"/>
        </w:rPr>
        <w:t>18.1.2提供虚假的材料、样品、检验报告、财务状况或者业绩；</w:t>
      </w:r>
    </w:p>
    <w:p w14:paraId="2C8C3E3D">
      <w:pPr>
        <w:pStyle w:val="77"/>
        <w:snapToGrid w:val="0"/>
        <w:spacing w:line="480" w:lineRule="exact"/>
        <w:ind w:firstLine="420" w:firstLineChars="200"/>
        <w:textAlignment w:val="auto"/>
        <w:rPr>
          <w:rFonts w:cs="宋体"/>
        </w:rPr>
      </w:pPr>
      <w:r>
        <w:rPr>
          <w:rFonts w:hint="eastAsia" w:cs="宋体"/>
        </w:rPr>
        <w:t>18.1.3提供虚假的项目负责人或者主要技术人员简历、劳动关系证明；</w:t>
      </w:r>
    </w:p>
    <w:p w14:paraId="4655FE22">
      <w:pPr>
        <w:pStyle w:val="77"/>
        <w:snapToGrid w:val="0"/>
        <w:spacing w:line="480" w:lineRule="exact"/>
        <w:ind w:firstLine="420" w:firstLineChars="200"/>
        <w:textAlignment w:val="auto"/>
        <w:rPr>
          <w:rFonts w:cs="宋体"/>
        </w:rPr>
      </w:pPr>
      <w:r>
        <w:rPr>
          <w:rFonts w:hint="eastAsia" w:cs="宋体"/>
        </w:rPr>
        <w:t>18.1.4提供虚假的信用状况；</w:t>
      </w:r>
    </w:p>
    <w:p w14:paraId="124F1FA4">
      <w:pPr>
        <w:pStyle w:val="77"/>
        <w:snapToGrid w:val="0"/>
        <w:spacing w:line="480" w:lineRule="exact"/>
        <w:ind w:firstLine="420" w:firstLineChars="200"/>
        <w:textAlignment w:val="auto"/>
        <w:rPr>
          <w:rFonts w:cs="宋体"/>
        </w:rPr>
      </w:pPr>
      <w:r>
        <w:rPr>
          <w:rFonts w:hint="eastAsia" w:cs="宋体"/>
        </w:rPr>
        <w:t>18.1.5冒名顶替他人签字；</w:t>
      </w:r>
    </w:p>
    <w:p w14:paraId="528389A8">
      <w:pPr>
        <w:pStyle w:val="77"/>
        <w:snapToGrid w:val="0"/>
        <w:spacing w:line="480" w:lineRule="exact"/>
        <w:ind w:firstLine="420" w:firstLineChars="200"/>
        <w:textAlignment w:val="auto"/>
        <w:rPr>
          <w:rFonts w:cs="宋体"/>
        </w:rPr>
      </w:pPr>
      <w:r>
        <w:rPr>
          <w:rFonts w:hint="eastAsia" w:cs="宋体"/>
        </w:rPr>
        <w:t>18.1.6提供虚假的技术参数或服务方案；</w:t>
      </w:r>
    </w:p>
    <w:p w14:paraId="2F4EBB9A">
      <w:pPr>
        <w:pStyle w:val="77"/>
        <w:snapToGrid w:val="0"/>
        <w:spacing w:line="480" w:lineRule="exact"/>
        <w:ind w:firstLine="420" w:firstLineChars="200"/>
        <w:textAlignment w:val="auto"/>
        <w:rPr>
          <w:rFonts w:cs="宋体"/>
        </w:rPr>
      </w:pPr>
      <w:r>
        <w:rPr>
          <w:rFonts w:hint="eastAsia" w:cs="宋体"/>
        </w:rPr>
        <w:t>18.1.7其他弄虚作假的行为。</w:t>
      </w:r>
    </w:p>
    <w:p w14:paraId="450DC4E5">
      <w:pPr>
        <w:pStyle w:val="77"/>
        <w:snapToGrid w:val="0"/>
        <w:spacing w:line="480" w:lineRule="exact"/>
        <w:ind w:firstLine="422" w:firstLineChars="200"/>
        <w:textAlignment w:val="auto"/>
        <w:rPr>
          <w:rFonts w:cs="宋体"/>
          <w:b/>
          <w:bCs/>
        </w:rPr>
      </w:pPr>
      <w:r>
        <w:rPr>
          <w:rFonts w:hint="eastAsia" w:cs="宋体"/>
          <w:b/>
          <w:bCs/>
        </w:rPr>
        <w:t>19. 投标人存在下列情况之一的，投标无效：</w:t>
      </w:r>
    </w:p>
    <w:p w14:paraId="68E40103">
      <w:pPr>
        <w:pStyle w:val="77"/>
        <w:snapToGrid w:val="0"/>
        <w:spacing w:line="480" w:lineRule="exact"/>
        <w:ind w:firstLine="420" w:firstLineChars="200"/>
        <w:textAlignment w:val="auto"/>
        <w:rPr>
          <w:rFonts w:cs="宋体"/>
        </w:rPr>
      </w:pPr>
      <w:r>
        <w:rPr>
          <w:rFonts w:hint="eastAsia" w:cs="宋体"/>
        </w:rPr>
        <w:t>19.1获取招标文件时的单位名称与其提交的投标文件中公章不一致的；</w:t>
      </w:r>
    </w:p>
    <w:p w14:paraId="12508482">
      <w:pPr>
        <w:pStyle w:val="77"/>
        <w:snapToGrid w:val="0"/>
        <w:spacing w:line="480" w:lineRule="exact"/>
        <w:ind w:firstLine="420" w:firstLineChars="200"/>
        <w:textAlignment w:val="auto"/>
        <w:rPr>
          <w:rFonts w:cs="宋体"/>
        </w:rPr>
      </w:pPr>
      <w:r>
        <w:rPr>
          <w:rFonts w:hint="eastAsia" w:cs="宋体"/>
        </w:rPr>
        <w:t>19.2未按照招标文件的规定提交投标文件的；</w:t>
      </w:r>
    </w:p>
    <w:p w14:paraId="5E8762E9">
      <w:pPr>
        <w:pStyle w:val="77"/>
        <w:snapToGrid w:val="0"/>
        <w:spacing w:line="480" w:lineRule="exact"/>
        <w:ind w:firstLine="420" w:firstLineChars="200"/>
        <w:textAlignment w:val="auto"/>
        <w:rPr>
          <w:rFonts w:cs="宋体"/>
        </w:rPr>
      </w:pPr>
      <w:r>
        <w:rPr>
          <w:rFonts w:hint="eastAsia" w:cs="宋体"/>
        </w:rPr>
        <w:t>19.3在规定时间内投标文件未解密的；</w:t>
      </w:r>
    </w:p>
    <w:p w14:paraId="754B69E0">
      <w:pPr>
        <w:pStyle w:val="77"/>
        <w:snapToGrid w:val="0"/>
        <w:spacing w:line="480" w:lineRule="exact"/>
        <w:ind w:firstLine="420" w:firstLineChars="200"/>
        <w:textAlignment w:val="auto"/>
        <w:rPr>
          <w:rFonts w:cs="宋体"/>
        </w:rPr>
      </w:pPr>
      <w:r>
        <w:rPr>
          <w:rFonts w:hint="eastAsia" w:cs="宋体"/>
        </w:rPr>
        <w:t>19.4未按招标文件要求递交资质原件、合同原件、投标产品样品及其它需要提供的证明材料等的；</w:t>
      </w:r>
    </w:p>
    <w:p w14:paraId="68108CC3">
      <w:pPr>
        <w:pStyle w:val="77"/>
        <w:snapToGrid w:val="0"/>
        <w:spacing w:line="480" w:lineRule="exact"/>
        <w:ind w:firstLine="420" w:firstLineChars="200"/>
        <w:textAlignment w:val="auto"/>
        <w:rPr>
          <w:rFonts w:cs="宋体"/>
        </w:rPr>
      </w:pPr>
      <w:r>
        <w:rPr>
          <w:rFonts w:hint="eastAsia" w:cs="宋体"/>
        </w:rPr>
        <w:t>19.5不具备招标文件中规定的资格要求的；</w:t>
      </w:r>
    </w:p>
    <w:p w14:paraId="3B125929">
      <w:pPr>
        <w:pStyle w:val="77"/>
        <w:snapToGrid w:val="0"/>
        <w:spacing w:line="480" w:lineRule="exact"/>
        <w:ind w:firstLine="420" w:firstLineChars="200"/>
        <w:textAlignment w:val="auto"/>
        <w:rPr>
          <w:rFonts w:cs="宋体"/>
        </w:rPr>
      </w:pPr>
      <w:r>
        <w:rPr>
          <w:rFonts w:hint="eastAsia" w:cs="宋体"/>
        </w:rPr>
        <w:t>19.6</w:t>
      </w:r>
      <w:r>
        <w:rPr>
          <w:rFonts w:hint="eastAsia" w:ascii="宋体" w:hAnsi="宋体" w:eastAsia="宋体" w:cs="宋体"/>
        </w:rPr>
        <w:t>投标人经信用记录查询被列入失信被执行人、重大税收违法失信主体、政府采购严重违法失信行为记录名单的；</w:t>
      </w:r>
    </w:p>
    <w:p w14:paraId="13215134">
      <w:pPr>
        <w:pStyle w:val="77"/>
        <w:snapToGrid w:val="0"/>
        <w:spacing w:line="480" w:lineRule="exact"/>
        <w:ind w:firstLine="420" w:firstLineChars="200"/>
        <w:textAlignment w:val="auto"/>
        <w:rPr>
          <w:rFonts w:cs="宋体"/>
        </w:rPr>
      </w:pPr>
      <w:r>
        <w:rPr>
          <w:rFonts w:hint="eastAsia" w:cs="宋体"/>
        </w:rPr>
        <w:t>19.7投标人通过受让或者租借等方式获取的资格、资质证书投标的；</w:t>
      </w:r>
    </w:p>
    <w:p w14:paraId="39B01A1F">
      <w:pPr>
        <w:pStyle w:val="77"/>
        <w:snapToGrid w:val="0"/>
        <w:spacing w:line="480" w:lineRule="exact"/>
        <w:ind w:firstLine="420" w:firstLineChars="200"/>
        <w:textAlignment w:val="auto"/>
        <w:rPr>
          <w:rFonts w:cs="宋体"/>
        </w:rPr>
      </w:pPr>
      <w:r>
        <w:rPr>
          <w:rFonts w:hint="eastAsia" w:cs="宋体"/>
        </w:rPr>
        <w:t>19.8如接受联合体投标，投标文件没有提交联合协议的；</w:t>
      </w:r>
    </w:p>
    <w:p w14:paraId="366FA6A9">
      <w:pPr>
        <w:pStyle w:val="77"/>
        <w:snapToGrid w:val="0"/>
        <w:spacing w:line="480" w:lineRule="exact"/>
        <w:ind w:firstLine="420" w:firstLineChars="200"/>
        <w:textAlignment w:val="auto"/>
        <w:rPr>
          <w:rFonts w:cs="宋体"/>
        </w:rPr>
      </w:pPr>
      <w:r>
        <w:rPr>
          <w:rFonts w:hint="eastAsia" w:cs="宋体"/>
        </w:rPr>
        <w:t>19.9投标文件未按招标文件要求签署、签字或盖章的；</w:t>
      </w:r>
    </w:p>
    <w:p w14:paraId="55D2E24B">
      <w:pPr>
        <w:pStyle w:val="77"/>
        <w:snapToGrid w:val="0"/>
        <w:spacing w:line="480" w:lineRule="exact"/>
        <w:ind w:firstLine="420" w:firstLineChars="200"/>
        <w:textAlignment w:val="auto"/>
        <w:rPr>
          <w:rFonts w:cs="宋体"/>
        </w:rPr>
      </w:pPr>
      <w:r>
        <w:rPr>
          <w:rFonts w:hint="eastAsia" w:cs="宋体"/>
        </w:rPr>
        <w:t>19.10投标报价出现明显错误，投标人拒绝按照招标文件的相关规定进行修正的；</w:t>
      </w:r>
    </w:p>
    <w:p w14:paraId="32473C49">
      <w:pPr>
        <w:pStyle w:val="77"/>
        <w:snapToGrid w:val="0"/>
        <w:spacing w:line="480" w:lineRule="exact"/>
        <w:ind w:firstLine="420" w:firstLineChars="200"/>
        <w:textAlignment w:val="auto"/>
        <w:rPr>
          <w:rFonts w:cs="宋体"/>
        </w:rPr>
      </w:pPr>
      <w:r>
        <w:rPr>
          <w:rFonts w:hint="eastAsia" w:cs="宋体"/>
        </w:rPr>
        <w:t>19.11投标总价、投标单价超过招标文件中规定的预算金额或者最高限价的；</w:t>
      </w:r>
    </w:p>
    <w:p w14:paraId="3E05CA21">
      <w:pPr>
        <w:pStyle w:val="77"/>
        <w:snapToGrid w:val="0"/>
        <w:spacing w:line="480" w:lineRule="exact"/>
        <w:ind w:firstLine="420" w:firstLineChars="200"/>
        <w:textAlignment w:val="auto"/>
        <w:rPr>
          <w:rFonts w:cs="宋体"/>
        </w:rPr>
      </w:pPr>
      <w:r>
        <w:rPr>
          <w:rFonts w:hint="eastAsia" w:cs="宋体"/>
        </w:rPr>
        <w:t>19.12评标委员会认为投标人的报价明显低于其他通过符合性审查投标人的报价，且投标人不能证明其报价合理性的；</w:t>
      </w:r>
    </w:p>
    <w:p w14:paraId="0B3945F1">
      <w:pPr>
        <w:pStyle w:val="77"/>
        <w:snapToGrid w:val="0"/>
        <w:spacing w:line="480" w:lineRule="exact"/>
        <w:ind w:firstLine="420" w:firstLineChars="200"/>
        <w:textAlignment w:val="auto"/>
        <w:rPr>
          <w:rFonts w:cs="宋体"/>
        </w:rPr>
      </w:pPr>
      <w:r>
        <w:rPr>
          <w:rFonts w:hint="eastAsia" w:cs="宋体"/>
        </w:rPr>
        <w:t>19.13投标文件未对标注“★”不允许负偏离的实质性要求和条件做出实质性响应的；</w:t>
      </w:r>
    </w:p>
    <w:p w14:paraId="64629EFD">
      <w:pPr>
        <w:pStyle w:val="77"/>
        <w:snapToGrid w:val="0"/>
        <w:spacing w:line="480" w:lineRule="exact"/>
        <w:ind w:firstLine="420" w:firstLineChars="200"/>
        <w:textAlignment w:val="auto"/>
        <w:rPr>
          <w:rFonts w:cs="宋体"/>
        </w:rPr>
      </w:pPr>
      <w:r>
        <w:rPr>
          <w:rFonts w:hint="eastAsia" w:cs="宋体"/>
        </w:rPr>
        <w:t>19.14采购货物未注明“进口产品”字样的，投标产品为进口产品的；</w:t>
      </w:r>
    </w:p>
    <w:p w14:paraId="52229BDE">
      <w:pPr>
        <w:pStyle w:val="77"/>
        <w:snapToGrid w:val="0"/>
        <w:spacing w:line="480" w:lineRule="exact"/>
        <w:ind w:firstLine="420" w:firstLineChars="200"/>
        <w:textAlignment w:val="auto"/>
        <w:rPr>
          <w:rFonts w:cs="宋体"/>
        </w:rPr>
      </w:pPr>
      <w:r>
        <w:rPr>
          <w:rFonts w:hint="eastAsia" w:cs="宋体"/>
        </w:rPr>
        <w:t>19.15投标人照搬照抄招标文件“第四部分 采购需求”的内容，并未提供技术资料或提供资料不全面的；</w:t>
      </w:r>
    </w:p>
    <w:p w14:paraId="3622C06A">
      <w:pPr>
        <w:pStyle w:val="77"/>
        <w:snapToGrid w:val="0"/>
        <w:spacing w:line="480" w:lineRule="exact"/>
        <w:ind w:firstLine="420" w:firstLineChars="200"/>
        <w:textAlignment w:val="auto"/>
        <w:rPr>
          <w:rFonts w:cs="宋体"/>
        </w:rPr>
      </w:pPr>
      <w:r>
        <w:rPr>
          <w:rFonts w:hint="eastAsia" w:cs="宋体"/>
        </w:rPr>
        <w:t>19.16投标文件中的非中文数据或资料未提供其中文译文，评标委员会无法评判的；</w:t>
      </w:r>
    </w:p>
    <w:p w14:paraId="5E5535B1">
      <w:pPr>
        <w:pStyle w:val="77"/>
        <w:snapToGrid w:val="0"/>
        <w:spacing w:line="480" w:lineRule="exact"/>
        <w:ind w:firstLine="420" w:firstLineChars="200"/>
        <w:textAlignment w:val="auto"/>
        <w:rPr>
          <w:rFonts w:cs="宋体"/>
        </w:rPr>
      </w:pPr>
      <w:r>
        <w:rPr>
          <w:rFonts w:hint="eastAsia" w:cs="宋体"/>
        </w:rPr>
        <w:t>19.17投标产品各项技术标准低于国家强制性标准的；</w:t>
      </w:r>
    </w:p>
    <w:p w14:paraId="7F9E0A06">
      <w:pPr>
        <w:pStyle w:val="77"/>
        <w:snapToGrid w:val="0"/>
        <w:spacing w:line="480" w:lineRule="exact"/>
        <w:ind w:firstLine="420" w:firstLineChars="200"/>
        <w:textAlignment w:val="auto"/>
        <w:rPr>
          <w:rFonts w:cs="宋体"/>
        </w:rPr>
      </w:pPr>
      <w:r>
        <w:rPr>
          <w:rFonts w:hint="eastAsia" w:cs="宋体"/>
        </w:rPr>
        <w:t>19.18采购货物属于最新公布的《节能产品政府采购品目清单》标注“★”的政府强制采购节能产品，未提供所投产品国家确定的认证机构出具的、处于有效期之内的节能产品认证证书的；</w:t>
      </w:r>
    </w:p>
    <w:p w14:paraId="029DB831">
      <w:pPr>
        <w:pStyle w:val="77"/>
        <w:snapToGrid w:val="0"/>
        <w:spacing w:line="480" w:lineRule="exact"/>
        <w:ind w:firstLine="420" w:firstLineChars="200"/>
        <w:textAlignment w:val="auto"/>
        <w:rPr>
          <w:rFonts w:cs="宋体"/>
        </w:rPr>
      </w:pPr>
      <w:r>
        <w:rPr>
          <w:rFonts w:hint="eastAsia" w:cs="宋体"/>
        </w:rPr>
        <w:t>19.19采购货物中含有《实施国家强制性产品认证的产品目录》内应强制3C认证的产品，但未提供所投产品国家确定的认证机构按国家标准认证颁发的有效认证证书的；</w:t>
      </w:r>
    </w:p>
    <w:p w14:paraId="4BBC9682">
      <w:pPr>
        <w:pStyle w:val="77"/>
        <w:snapToGrid w:val="0"/>
        <w:spacing w:line="480" w:lineRule="exact"/>
        <w:ind w:firstLine="420" w:firstLineChars="200"/>
        <w:textAlignment w:val="auto"/>
        <w:rPr>
          <w:rFonts w:cs="宋体"/>
        </w:rPr>
      </w:pPr>
      <w:r>
        <w:rPr>
          <w:rFonts w:hint="eastAsia" w:cs="宋体"/>
        </w:rPr>
        <w:t>19.20投标产品中包含的软件类产品为非正版软件的；</w:t>
      </w:r>
    </w:p>
    <w:p w14:paraId="54FAA318">
      <w:pPr>
        <w:pStyle w:val="77"/>
        <w:snapToGrid w:val="0"/>
        <w:spacing w:line="480" w:lineRule="exact"/>
        <w:ind w:firstLine="420" w:firstLineChars="200"/>
        <w:textAlignment w:val="auto"/>
        <w:rPr>
          <w:rFonts w:cs="宋体"/>
        </w:rPr>
      </w:pPr>
      <w:r>
        <w:rPr>
          <w:rFonts w:hint="eastAsia" w:cs="宋体"/>
        </w:rPr>
        <w:t>19.21同一投标人提交两个以上不同的投标文件或者投标报价的，但招标文件要求提交备选投标的除外；</w:t>
      </w:r>
    </w:p>
    <w:p w14:paraId="12D35A95">
      <w:pPr>
        <w:pStyle w:val="77"/>
        <w:snapToGrid w:val="0"/>
        <w:spacing w:line="480" w:lineRule="exact"/>
        <w:ind w:firstLine="420" w:firstLineChars="200"/>
        <w:textAlignment w:val="auto"/>
        <w:rPr>
          <w:rFonts w:cs="宋体"/>
        </w:rPr>
      </w:pPr>
      <w:r>
        <w:rPr>
          <w:rFonts w:hint="eastAsia" w:cs="宋体"/>
        </w:rPr>
        <w:t>19.22评标委员会要求澄清的事项，投标人在规定时限内未做出解释，做出的解释不合理或不能提供证明材料的；</w:t>
      </w:r>
    </w:p>
    <w:p w14:paraId="35FF286C">
      <w:pPr>
        <w:pStyle w:val="77"/>
        <w:snapToGrid w:val="0"/>
        <w:spacing w:line="480" w:lineRule="exact"/>
        <w:ind w:firstLine="420" w:firstLineChars="200"/>
        <w:textAlignment w:val="auto"/>
        <w:rPr>
          <w:rFonts w:cs="宋体"/>
        </w:rPr>
      </w:pPr>
      <w:r>
        <w:rPr>
          <w:rFonts w:hint="eastAsia" w:cs="宋体"/>
        </w:rPr>
        <w:t>19.23投标文件未对合同履行期限、地点、质保期做出实质性响应的；</w:t>
      </w:r>
    </w:p>
    <w:p w14:paraId="43D218CC">
      <w:pPr>
        <w:pStyle w:val="77"/>
        <w:snapToGrid w:val="0"/>
        <w:spacing w:line="480" w:lineRule="exact"/>
        <w:ind w:firstLine="420" w:firstLineChars="200"/>
        <w:textAlignment w:val="auto"/>
        <w:rPr>
          <w:rFonts w:cs="宋体"/>
        </w:rPr>
      </w:pPr>
      <w:r>
        <w:rPr>
          <w:rFonts w:hint="eastAsia" w:cs="宋体"/>
        </w:rPr>
        <w:t>19.24投标人在评审过程中做出试图影响评审结果的一切不符合法律或招标规定的活动的；</w:t>
      </w:r>
    </w:p>
    <w:p w14:paraId="75F0869F">
      <w:pPr>
        <w:pStyle w:val="77"/>
        <w:snapToGrid w:val="0"/>
        <w:spacing w:line="480" w:lineRule="exact"/>
        <w:ind w:firstLine="420" w:firstLineChars="200"/>
        <w:textAlignment w:val="auto"/>
        <w:rPr>
          <w:rFonts w:cs="宋体"/>
        </w:rPr>
      </w:pPr>
      <w:r>
        <w:rPr>
          <w:rFonts w:hint="eastAsia" w:cs="宋体"/>
        </w:rPr>
        <w:t>19.25投标人相互串通投标、弄虚作假的；</w:t>
      </w:r>
    </w:p>
    <w:p w14:paraId="35A128ED">
      <w:pPr>
        <w:pStyle w:val="77"/>
        <w:snapToGrid w:val="0"/>
        <w:spacing w:line="480" w:lineRule="exact"/>
        <w:ind w:firstLine="420" w:firstLineChars="200"/>
        <w:textAlignment w:val="auto"/>
        <w:rPr>
          <w:rFonts w:cs="宋体"/>
        </w:rPr>
      </w:pPr>
      <w:r>
        <w:rPr>
          <w:rFonts w:hint="eastAsia" w:cs="宋体"/>
        </w:rPr>
        <w:t>19.26投标文件含有采购人不能接受的附加条件的；</w:t>
      </w:r>
    </w:p>
    <w:p w14:paraId="7D80B7FE">
      <w:pPr>
        <w:pStyle w:val="77"/>
        <w:snapToGrid w:val="0"/>
        <w:spacing w:line="480" w:lineRule="exact"/>
        <w:ind w:firstLine="420" w:firstLineChars="200"/>
        <w:textAlignment w:val="auto"/>
        <w:rPr>
          <w:rFonts w:cs="宋体"/>
        </w:rPr>
      </w:pPr>
      <w:r>
        <w:rPr>
          <w:rFonts w:hint="eastAsia" w:cs="宋体"/>
        </w:rPr>
        <w:t>19.27法律、法规和招标文件规定的其他无效情形。</w:t>
      </w:r>
    </w:p>
    <w:p w14:paraId="05562F52">
      <w:pPr>
        <w:pStyle w:val="77"/>
        <w:snapToGrid w:val="0"/>
        <w:spacing w:line="480" w:lineRule="exact"/>
        <w:ind w:firstLine="422" w:firstLineChars="200"/>
        <w:textAlignment w:val="auto"/>
        <w:rPr>
          <w:rFonts w:cs="宋体"/>
          <w:b/>
          <w:bCs/>
        </w:rPr>
      </w:pPr>
      <w:r>
        <w:rPr>
          <w:rFonts w:hint="eastAsia" w:cs="宋体"/>
          <w:b/>
          <w:bCs/>
        </w:rPr>
        <w:t>20. 有下列情形之一的，应予废标：</w:t>
      </w:r>
    </w:p>
    <w:p w14:paraId="2D6B4330">
      <w:pPr>
        <w:pStyle w:val="77"/>
        <w:snapToGrid w:val="0"/>
        <w:spacing w:line="480" w:lineRule="exact"/>
        <w:ind w:firstLine="420" w:firstLineChars="200"/>
        <w:textAlignment w:val="auto"/>
        <w:rPr>
          <w:rFonts w:cs="宋体"/>
          <w:highlight w:val="yellow"/>
        </w:rPr>
      </w:pPr>
      <w:r>
        <w:rPr>
          <w:rFonts w:hint="eastAsia" w:cs="宋体"/>
        </w:rPr>
        <w:t>20.1</w:t>
      </w:r>
      <w:r>
        <w:rPr>
          <w:rFonts w:cs="宋体"/>
        </w:rPr>
        <w:t>符合专业条件的供应商或者对招标文件作实质响应的供应商不足三家的；</w:t>
      </w:r>
    </w:p>
    <w:p w14:paraId="40F76CFC">
      <w:pPr>
        <w:pStyle w:val="77"/>
        <w:snapToGrid w:val="0"/>
        <w:spacing w:line="480" w:lineRule="exact"/>
        <w:ind w:firstLine="420" w:firstLineChars="200"/>
        <w:textAlignment w:val="auto"/>
        <w:rPr>
          <w:rFonts w:cs="宋体"/>
        </w:rPr>
      </w:pPr>
      <w:r>
        <w:rPr>
          <w:rFonts w:hint="eastAsia" w:cs="宋体"/>
        </w:rPr>
        <w:t>20.2出现影响采购公正的违法、违规行为的；</w:t>
      </w:r>
    </w:p>
    <w:p w14:paraId="2CDD3880">
      <w:pPr>
        <w:pStyle w:val="77"/>
        <w:snapToGrid w:val="0"/>
        <w:spacing w:line="480" w:lineRule="exact"/>
        <w:ind w:firstLine="420" w:firstLineChars="200"/>
        <w:textAlignment w:val="auto"/>
        <w:rPr>
          <w:rFonts w:cs="宋体"/>
        </w:rPr>
      </w:pPr>
      <w:r>
        <w:rPr>
          <w:rFonts w:hint="eastAsia" w:cs="宋体"/>
        </w:rPr>
        <w:t>20.3投标人的报价均超过了采购预算，采购人不能支付的；</w:t>
      </w:r>
    </w:p>
    <w:p w14:paraId="5EE570B0">
      <w:pPr>
        <w:pStyle w:val="77"/>
        <w:snapToGrid w:val="0"/>
        <w:spacing w:line="480" w:lineRule="exact"/>
        <w:ind w:firstLine="420" w:firstLineChars="200"/>
        <w:textAlignment w:val="auto"/>
        <w:rPr>
          <w:rFonts w:cs="宋体"/>
        </w:rPr>
      </w:pPr>
      <w:r>
        <w:rPr>
          <w:rFonts w:hint="eastAsia" w:cs="宋体"/>
        </w:rPr>
        <w:t>20.4因重大变故，采购任务取消的。</w:t>
      </w:r>
    </w:p>
    <w:p w14:paraId="69048BBC">
      <w:pPr>
        <w:pStyle w:val="4"/>
        <w:numPr>
          <w:ilvl w:val="0"/>
          <w:numId w:val="0"/>
        </w:numPr>
        <w:spacing w:before="31" w:beforeLines="10" w:after="31" w:afterLines="10" w:line="480" w:lineRule="exact"/>
        <w:ind w:firstLine="522" w:firstLineChars="200"/>
        <w:jc w:val="both"/>
        <w:rPr>
          <w:rFonts w:ascii="宋体" w:hAnsi="宋体" w:eastAsia="宋体" w:cs="宋体"/>
          <w:spacing w:val="10"/>
          <w:sz w:val="24"/>
          <w:szCs w:val="24"/>
        </w:rPr>
      </w:pPr>
      <w:bookmarkStart w:id="58" w:name="_五、开标"/>
      <w:r>
        <w:rPr>
          <w:rFonts w:hint="eastAsia" w:ascii="宋体" w:hAnsi="宋体" w:eastAsia="宋体" w:cs="宋体"/>
          <w:spacing w:val="10"/>
          <w:sz w:val="24"/>
          <w:szCs w:val="24"/>
        </w:rPr>
        <w:t>五、开标</w:t>
      </w:r>
      <w:bookmarkEnd w:id="54"/>
      <w:bookmarkEnd w:id="55"/>
      <w:bookmarkEnd w:id="56"/>
      <w:bookmarkEnd w:id="57"/>
    </w:p>
    <w:bookmarkEnd w:id="58"/>
    <w:p w14:paraId="5E228FF4">
      <w:pPr>
        <w:pStyle w:val="77"/>
        <w:snapToGrid w:val="0"/>
        <w:spacing w:line="480" w:lineRule="exact"/>
        <w:ind w:firstLine="422" w:firstLineChars="200"/>
        <w:textAlignment w:val="auto"/>
        <w:rPr>
          <w:rFonts w:cs="宋体"/>
          <w:b/>
          <w:bCs/>
        </w:rPr>
      </w:pPr>
      <w:bookmarkStart w:id="59" w:name="_Toc352761935"/>
      <w:bookmarkStart w:id="60" w:name="_Toc424378690"/>
      <w:r>
        <w:rPr>
          <w:rFonts w:hint="eastAsia" w:cs="宋体"/>
          <w:b/>
          <w:bCs/>
        </w:rPr>
        <w:t xml:space="preserve">21. 开标 </w:t>
      </w:r>
    </w:p>
    <w:p w14:paraId="6E927518">
      <w:pPr>
        <w:pStyle w:val="77"/>
        <w:snapToGrid w:val="0"/>
        <w:spacing w:line="480" w:lineRule="exact"/>
        <w:ind w:firstLine="420" w:firstLineChars="200"/>
        <w:textAlignment w:val="auto"/>
        <w:rPr>
          <w:rFonts w:cs="宋体"/>
        </w:rPr>
      </w:pPr>
      <w:r>
        <w:rPr>
          <w:rFonts w:hint="eastAsia" w:cs="宋体"/>
        </w:rPr>
        <w:t>21.1集中采购机构按照招标公告或变更公告规定的时间和地点组织开标。</w:t>
      </w:r>
    </w:p>
    <w:p w14:paraId="1115F746">
      <w:pPr>
        <w:pStyle w:val="77"/>
        <w:snapToGrid w:val="0"/>
        <w:spacing w:line="480" w:lineRule="exact"/>
        <w:ind w:firstLine="420" w:firstLineChars="200"/>
        <w:textAlignment w:val="auto"/>
        <w:rPr>
          <w:rFonts w:cs="宋体"/>
        </w:rPr>
      </w:pPr>
      <w:r>
        <w:rPr>
          <w:rFonts w:hint="eastAsia" w:cs="宋体"/>
        </w:rPr>
        <w:t>21.2开标时，投标人在规定时间内解密电子投标文件。</w:t>
      </w:r>
    </w:p>
    <w:p w14:paraId="07C35E49">
      <w:pPr>
        <w:pStyle w:val="77"/>
        <w:snapToGrid w:val="0"/>
        <w:spacing w:line="480" w:lineRule="exact"/>
        <w:ind w:firstLine="420" w:firstLineChars="200"/>
        <w:textAlignment w:val="auto"/>
        <w:rPr>
          <w:rFonts w:cs="宋体"/>
        </w:rPr>
      </w:pPr>
      <w:r>
        <w:rPr>
          <w:rFonts w:hint="eastAsia" w:cs="宋体"/>
        </w:rPr>
        <w:t>21.3开标时，集中采购机构依据《开标一览表》公布投标人名称、投标价格等内容，以及集中采购机构认为需要公布的其它事项。</w:t>
      </w:r>
    </w:p>
    <w:p w14:paraId="05A37767">
      <w:pPr>
        <w:pStyle w:val="4"/>
        <w:numPr>
          <w:ilvl w:val="0"/>
          <w:numId w:val="0"/>
        </w:numPr>
        <w:spacing w:before="31" w:beforeLines="10" w:after="31" w:afterLines="10" w:line="480" w:lineRule="exact"/>
        <w:ind w:left="539"/>
        <w:jc w:val="both"/>
        <w:rPr>
          <w:rFonts w:ascii="宋体" w:hAnsi="宋体" w:eastAsia="宋体" w:cs="宋体"/>
          <w:spacing w:val="10"/>
          <w:sz w:val="24"/>
          <w:szCs w:val="24"/>
        </w:rPr>
      </w:pPr>
      <w:bookmarkStart w:id="61" w:name="_Toc26881696"/>
      <w:bookmarkStart w:id="62" w:name="_Toc8119"/>
      <w:r>
        <w:rPr>
          <w:rFonts w:hint="eastAsia" w:ascii="宋体" w:hAnsi="宋体" w:eastAsia="宋体" w:cs="宋体"/>
          <w:spacing w:val="10"/>
          <w:sz w:val="24"/>
          <w:szCs w:val="24"/>
        </w:rPr>
        <w:t>六、资格审查及评标</w:t>
      </w:r>
      <w:bookmarkEnd w:id="59"/>
      <w:bookmarkEnd w:id="60"/>
      <w:bookmarkEnd w:id="61"/>
      <w:bookmarkEnd w:id="62"/>
    </w:p>
    <w:p w14:paraId="199C3CF4">
      <w:pPr>
        <w:pStyle w:val="77"/>
        <w:snapToGrid w:val="0"/>
        <w:spacing w:line="480" w:lineRule="exact"/>
        <w:ind w:firstLine="422" w:firstLineChars="200"/>
        <w:textAlignment w:val="auto"/>
        <w:rPr>
          <w:rFonts w:cs="宋体"/>
          <w:b/>
          <w:bCs/>
        </w:rPr>
      </w:pPr>
      <w:r>
        <w:rPr>
          <w:rFonts w:hint="eastAsia" w:cs="宋体"/>
          <w:b/>
          <w:bCs/>
        </w:rPr>
        <w:t>22. 资格审查</w:t>
      </w:r>
    </w:p>
    <w:p w14:paraId="09FE84ED">
      <w:pPr>
        <w:pStyle w:val="77"/>
        <w:snapToGrid w:val="0"/>
        <w:spacing w:line="480" w:lineRule="exact"/>
        <w:ind w:firstLine="420" w:firstLineChars="200"/>
        <w:textAlignment w:val="auto"/>
        <w:rPr>
          <w:rFonts w:cs="宋体"/>
        </w:rPr>
      </w:pPr>
      <w:r>
        <w:rPr>
          <w:rFonts w:hint="eastAsia" w:cs="宋体"/>
        </w:rPr>
        <w:t>22.1资格审查人员依法对投标人资格进行审查，并根据有关法律法规和招标文件规定的审查程序、审查方法及审查标准独立履行审查职责。</w:t>
      </w:r>
    </w:p>
    <w:p w14:paraId="46A4AF0E">
      <w:pPr>
        <w:pStyle w:val="77"/>
        <w:snapToGrid w:val="0"/>
        <w:spacing w:line="480" w:lineRule="exact"/>
        <w:ind w:firstLine="420" w:firstLineChars="200"/>
        <w:textAlignment w:val="auto"/>
        <w:rPr>
          <w:rFonts w:cs="宋体"/>
        </w:rPr>
      </w:pPr>
      <w:r>
        <w:rPr>
          <w:rFonts w:hint="eastAsia" w:cs="宋体"/>
        </w:rPr>
        <w:t>22.2资格审查人员对存在争议的事项，按照“一票否决”的原则做出结论。</w:t>
      </w:r>
    </w:p>
    <w:p w14:paraId="5398A4BE">
      <w:pPr>
        <w:pStyle w:val="77"/>
        <w:snapToGrid w:val="0"/>
        <w:spacing w:line="480" w:lineRule="exact"/>
        <w:ind w:firstLine="422" w:firstLineChars="200"/>
        <w:textAlignment w:val="auto"/>
        <w:rPr>
          <w:rFonts w:cs="宋体"/>
          <w:b/>
          <w:bCs/>
        </w:rPr>
      </w:pPr>
      <w:r>
        <w:rPr>
          <w:rFonts w:hint="eastAsia" w:cs="宋体"/>
          <w:b/>
          <w:bCs/>
        </w:rPr>
        <w:t>23.评标</w:t>
      </w:r>
    </w:p>
    <w:p w14:paraId="5153116F">
      <w:pPr>
        <w:pStyle w:val="77"/>
        <w:snapToGrid w:val="0"/>
        <w:spacing w:line="480" w:lineRule="exact"/>
        <w:ind w:firstLine="420" w:firstLineChars="200"/>
        <w:textAlignment w:val="auto"/>
        <w:rPr>
          <w:rFonts w:cs="宋体"/>
        </w:rPr>
      </w:pPr>
      <w:r>
        <w:rPr>
          <w:rFonts w:hint="eastAsia" w:cs="宋体"/>
        </w:rPr>
        <w:t>23.1 集中采购机构根据政府采购有关法律法规和本招标文件的规定，结合本招标项目特点组建评标委员会。</w:t>
      </w:r>
    </w:p>
    <w:p w14:paraId="7B6A63BB">
      <w:pPr>
        <w:pStyle w:val="77"/>
        <w:snapToGrid w:val="0"/>
        <w:spacing w:line="480" w:lineRule="exact"/>
        <w:ind w:firstLine="420" w:firstLineChars="200"/>
        <w:textAlignment w:val="auto"/>
        <w:rPr>
          <w:rFonts w:cs="宋体"/>
        </w:rPr>
      </w:pPr>
      <w:r>
        <w:rPr>
          <w:rFonts w:hint="eastAsia" w:cs="宋体"/>
        </w:rPr>
        <w:t>23.2参与进口产品论证的专家不得作为采购评审专家参与同一项目的采购评审工作。</w:t>
      </w:r>
    </w:p>
    <w:p w14:paraId="660EF006">
      <w:pPr>
        <w:pStyle w:val="77"/>
        <w:snapToGrid w:val="0"/>
        <w:spacing w:line="480" w:lineRule="exact"/>
        <w:ind w:firstLine="420" w:firstLineChars="200"/>
        <w:textAlignment w:val="auto"/>
        <w:rPr>
          <w:rFonts w:cs="宋体"/>
        </w:rPr>
      </w:pPr>
      <w:r>
        <w:rPr>
          <w:rFonts w:hint="eastAsia" w:cs="宋体"/>
        </w:rPr>
        <w:t>23.3评标委员会的组成人员与投标人有下列利害关系之一的，应当回避：</w:t>
      </w:r>
    </w:p>
    <w:p w14:paraId="4CE48819">
      <w:pPr>
        <w:pStyle w:val="77"/>
        <w:snapToGrid w:val="0"/>
        <w:spacing w:line="480" w:lineRule="exact"/>
        <w:ind w:firstLine="420" w:firstLineChars="200"/>
        <w:textAlignment w:val="auto"/>
        <w:rPr>
          <w:rFonts w:cs="宋体"/>
        </w:rPr>
      </w:pPr>
      <w:r>
        <w:rPr>
          <w:rFonts w:hint="eastAsia" w:cs="宋体"/>
        </w:rPr>
        <w:t>23.3.1参加采购活动前3年内与供应商存在劳动关系；</w:t>
      </w:r>
    </w:p>
    <w:p w14:paraId="0EF2C704">
      <w:pPr>
        <w:pStyle w:val="77"/>
        <w:snapToGrid w:val="0"/>
        <w:spacing w:line="480" w:lineRule="exact"/>
        <w:ind w:firstLine="420" w:firstLineChars="200"/>
        <w:textAlignment w:val="auto"/>
        <w:rPr>
          <w:rFonts w:cs="宋体"/>
        </w:rPr>
      </w:pPr>
      <w:r>
        <w:rPr>
          <w:rFonts w:hint="eastAsia" w:cs="宋体"/>
        </w:rPr>
        <w:t>23.3.2参加采购活动前3年内担任供应商的董事、监事；</w:t>
      </w:r>
    </w:p>
    <w:p w14:paraId="14C492EA">
      <w:pPr>
        <w:pStyle w:val="77"/>
        <w:snapToGrid w:val="0"/>
        <w:spacing w:line="480" w:lineRule="exact"/>
        <w:ind w:firstLine="420" w:firstLineChars="200"/>
        <w:textAlignment w:val="auto"/>
        <w:rPr>
          <w:rFonts w:cs="宋体"/>
        </w:rPr>
      </w:pPr>
      <w:r>
        <w:rPr>
          <w:rFonts w:hint="eastAsia" w:cs="宋体"/>
        </w:rPr>
        <w:t>23.3.3参加采购活动前3年内是供应商的控股股东或者实际控制人；</w:t>
      </w:r>
    </w:p>
    <w:p w14:paraId="3EC88E59">
      <w:pPr>
        <w:pStyle w:val="77"/>
        <w:snapToGrid w:val="0"/>
        <w:spacing w:line="480" w:lineRule="exact"/>
        <w:ind w:firstLine="420" w:firstLineChars="200"/>
        <w:textAlignment w:val="auto"/>
        <w:rPr>
          <w:rFonts w:cs="宋体"/>
        </w:rPr>
      </w:pPr>
      <w:r>
        <w:rPr>
          <w:rFonts w:hint="eastAsia" w:cs="宋体"/>
        </w:rPr>
        <w:t>23.3.4与供应商的法定代表人或者负责人有夫妻、直系血亲、三代以内旁系血亲或者近姻亲关系；</w:t>
      </w:r>
    </w:p>
    <w:p w14:paraId="4994C19D">
      <w:pPr>
        <w:pStyle w:val="77"/>
        <w:snapToGrid w:val="0"/>
        <w:spacing w:line="480" w:lineRule="exact"/>
        <w:ind w:firstLine="420" w:firstLineChars="200"/>
        <w:textAlignment w:val="auto"/>
        <w:rPr>
          <w:rFonts w:cs="宋体"/>
        </w:rPr>
      </w:pPr>
      <w:r>
        <w:rPr>
          <w:rFonts w:hint="eastAsia" w:cs="宋体"/>
        </w:rPr>
        <w:t>23.3.5与供应商有其他可能影响政府采购活动公平、公正进行的关系。</w:t>
      </w:r>
    </w:p>
    <w:p w14:paraId="3CD7B749">
      <w:pPr>
        <w:pStyle w:val="77"/>
        <w:snapToGrid w:val="0"/>
        <w:spacing w:line="480" w:lineRule="exact"/>
        <w:ind w:firstLine="420" w:firstLineChars="200"/>
        <w:textAlignment w:val="auto"/>
        <w:rPr>
          <w:rFonts w:cs="宋体"/>
        </w:rPr>
      </w:pPr>
      <w:r>
        <w:rPr>
          <w:rFonts w:hint="eastAsia" w:cs="宋体"/>
        </w:rPr>
        <w:t>23.4评标委员会成员负责具体评标事务，根据有关法律法规和招标文件规定的评标程序、评标方法及评标标准独立履行评标职责。</w:t>
      </w:r>
    </w:p>
    <w:p w14:paraId="46EDE52A">
      <w:pPr>
        <w:pStyle w:val="77"/>
        <w:snapToGrid w:val="0"/>
        <w:spacing w:line="480" w:lineRule="exact"/>
        <w:ind w:firstLine="420" w:firstLineChars="200"/>
        <w:textAlignment w:val="auto"/>
        <w:rPr>
          <w:rFonts w:cs="宋体"/>
        </w:rPr>
      </w:pPr>
      <w:r>
        <w:rPr>
          <w:rFonts w:hint="eastAsia" w:cs="宋体"/>
        </w:rPr>
        <w:t>23.5评标委员会对需要共同认定的事项存在争议的，按照“少数服从多数”的原则做出结论。</w:t>
      </w:r>
    </w:p>
    <w:p w14:paraId="6F3C79D6">
      <w:pPr>
        <w:pStyle w:val="77"/>
        <w:snapToGrid w:val="0"/>
        <w:spacing w:line="480" w:lineRule="exact"/>
        <w:ind w:firstLine="420" w:firstLineChars="200"/>
        <w:textAlignment w:val="auto"/>
        <w:rPr>
          <w:rFonts w:cs="宋体"/>
        </w:rPr>
      </w:pPr>
      <w:r>
        <w:rPr>
          <w:rFonts w:hint="eastAsia" w:cs="宋体"/>
        </w:rPr>
        <w:t>23.6确定中标候选人名单，以及根据采购人委托直接确定中标人。</w:t>
      </w:r>
    </w:p>
    <w:p w14:paraId="2F81E38D">
      <w:pPr>
        <w:pStyle w:val="4"/>
        <w:numPr>
          <w:ilvl w:val="1"/>
          <w:numId w:val="0"/>
        </w:numPr>
        <w:spacing w:before="31" w:beforeLines="10" w:after="31" w:afterLines="10" w:line="480" w:lineRule="exact"/>
        <w:ind w:firstLine="522" w:firstLineChars="200"/>
        <w:jc w:val="both"/>
        <w:rPr>
          <w:rFonts w:ascii="宋体" w:hAnsi="宋体" w:eastAsia="宋体" w:cs="宋体"/>
          <w:spacing w:val="10"/>
          <w:sz w:val="24"/>
          <w:szCs w:val="24"/>
        </w:rPr>
      </w:pPr>
      <w:bookmarkStart w:id="63" w:name="_Toc424378691"/>
      <w:bookmarkStart w:id="64" w:name="_Toc26881697"/>
      <w:bookmarkStart w:id="65" w:name="_Toc32242"/>
      <w:r>
        <w:rPr>
          <w:rFonts w:hint="eastAsia" w:ascii="宋体" w:hAnsi="宋体" w:eastAsia="宋体" w:cs="宋体"/>
          <w:spacing w:val="10"/>
          <w:sz w:val="24"/>
          <w:szCs w:val="24"/>
        </w:rPr>
        <w:t>七、签订合同</w:t>
      </w:r>
      <w:bookmarkEnd w:id="63"/>
      <w:bookmarkEnd w:id="64"/>
      <w:bookmarkEnd w:id="65"/>
    </w:p>
    <w:p w14:paraId="1E21D4AB">
      <w:pPr>
        <w:spacing w:line="360" w:lineRule="auto"/>
        <w:ind w:firstLine="422" w:firstLineChars="200"/>
        <w:rPr>
          <w:rFonts w:ascii="宋体" w:hAnsi="宋体" w:cs="宋体"/>
          <w:b/>
          <w:bCs/>
          <w:kern w:val="0"/>
          <w:szCs w:val="21"/>
        </w:rPr>
      </w:pPr>
      <w:r>
        <w:rPr>
          <w:rFonts w:hint="eastAsia" w:ascii="宋体" w:hAnsi="宋体" w:cs="宋体"/>
          <w:b/>
          <w:bCs/>
          <w:kern w:val="0"/>
          <w:szCs w:val="21"/>
        </w:rPr>
        <w:t>24. 中标通知</w:t>
      </w:r>
    </w:p>
    <w:p w14:paraId="67008279">
      <w:pPr>
        <w:pStyle w:val="77"/>
        <w:snapToGrid w:val="0"/>
        <w:spacing w:line="480" w:lineRule="exact"/>
        <w:ind w:firstLine="420" w:firstLineChars="200"/>
        <w:textAlignment w:val="auto"/>
        <w:rPr>
          <w:rFonts w:cs="宋体"/>
        </w:rPr>
      </w:pPr>
      <w:r>
        <w:rPr>
          <w:rFonts w:hint="eastAsia" w:cs="宋体"/>
        </w:rPr>
        <w:t>24.1集中采购机构在中标人确定之日起2个工作日内，在中国政府采购网山西分网发布结果公告。</w:t>
      </w:r>
    </w:p>
    <w:p w14:paraId="2E1C4401">
      <w:pPr>
        <w:pStyle w:val="77"/>
        <w:snapToGrid w:val="0"/>
        <w:spacing w:line="480" w:lineRule="exact"/>
        <w:ind w:firstLine="420" w:firstLineChars="200"/>
        <w:textAlignment w:val="auto"/>
        <w:rPr>
          <w:rFonts w:cs="宋体"/>
        </w:rPr>
      </w:pPr>
      <w:r>
        <w:rPr>
          <w:rFonts w:hint="eastAsia" w:cs="宋体"/>
        </w:rPr>
        <w:t>24.2集中采购机构告知投标人本人评审得分与排序，采购人或集中采购机构对未中标的投标人不作未中标原因的解释。</w:t>
      </w:r>
    </w:p>
    <w:p w14:paraId="1DEDD65D">
      <w:pPr>
        <w:pStyle w:val="77"/>
        <w:snapToGrid w:val="0"/>
        <w:spacing w:line="480" w:lineRule="exact"/>
        <w:ind w:firstLine="420" w:firstLineChars="200"/>
        <w:textAlignment w:val="auto"/>
        <w:rPr>
          <w:rFonts w:cs="宋体"/>
        </w:rPr>
      </w:pPr>
      <w:r>
        <w:rPr>
          <w:rFonts w:hint="eastAsia" w:cs="宋体"/>
        </w:rPr>
        <w:t>24.3中标人登录中国政府采购网山西分网自行打印《中标通知书》。</w:t>
      </w:r>
    </w:p>
    <w:p w14:paraId="21BA3742">
      <w:pPr>
        <w:pStyle w:val="77"/>
        <w:snapToGrid w:val="0"/>
        <w:spacing w:line="480" w:lineRule="exact"/>
        <w:ind w:firstLine="420" w:firstLineChars="200"/>
        <w:textAlignment w:val="auto"/>
        <w:rPr>
          <w:rFonts w:cs="宋体"/>
        </w:rPr>
      </w:pPr>
      <w:r>
        <w:rPr>
          <w:rFonts w:hint="eastAsia" w:cs="宋体"/>
        </w:rPr>
        <w:t>24.4中标通知书对采购人和中标人具有同等法律效力。中标通知书发出以后，采购人改变中标结果或中标人放弃中标，应当承担相应的法律责任，出现争议的，报财政部门处理。</w:t>
      </w:r>
    </w:p>
    <w:p w14:paraId="30EEFB97">
      <w:pPr>
        <w:spacing w:line="360" w:lineRule="auto"/>
        <w:ind w:firstLine="422" w:firstLineChars="200"/>
        <w:rPr>
          <w:rFonts w:ascii="宋体" w:hAnsi="宋体" w:cs="宋体"/>
          <w:b/>
          <w:bCs/>
          <w:kern w:val="0"/>
          <w:szCs w:val="21"/>
        </w:rPr>
      </w:pPr>
      <w:r>
        <w:rPr>
          <w:rFonts w:hint="eastAsia" w:ascii="宋体" w:hAnsi="宋体" w:cs="宋体"/>
          <w:b/>
          <w:bCs/>
          <w:kern w:val="0"/>
          <w:szCs w:val="21"/>
        </w:rPr>
        <w:t>25. 履约保证金（如涉及）</w:t>
      </w:r>
    </w:p>
    <w:p w14:paraId="46C7EF90">
      <w:pPr>
        <w:pStyle w:val="77"/>
        <w:snapToGrid w:val="0"/>
        <w:spacing w:line="480" w:lineRule="exact"/>
        <w:ind w:firstLine="420" w:firstLineChars="200"/>
        <w:textAlignment w:val="auto"/>
        <w:rPr>
          <w:rFonts w:cs="宋体"/>
        </w:rPr>
      </w:pPr>
      <w:r>
        <w:rPr>
          <w:rFonts w:hint="eastAsia" w:cs="宋体"/>
        </w:rPr>
        <w:t>25.1中标人应按照采购人要求于签订采购合同前，足额缴纳履约保证金。</w:t>
      </w:r>
    </w:p>
    <w:p w14:paraId="3857FF7C">
      <w:pPr>
        <w:pStyle w:val="77"/>
        <w:snapToGrid w:val="0"/>
        <w:spacing w:line="480" w:lineRule="exact"/>
        <w:ind w:firstLine="420" w:firstLineChars="200"/>
        <w:textAlignment w:val="auto"/>
        <w:rPr>
          <w:rFonts w:cs="宋体"/>
        </w:rPr>
      </w:pPr>
      <w:r>
        <w:rPr>
          <w:rFonts w:hint="eastAsia" w:cs="宋体"/>
        </w:rPr>
        <w:t>25.2中标人不按照采购人要求提交履约保证金的，取消其中标资格。</w:t>
      </w:r>
    </w:p>
    <w:p w14:paraId="62E7754F">
      <w:pPr>
        <w:pStyle w:val="77"/>
        <w:snapToGrid w:val="0"/>
        <w:spacing w:line="480" w:lineRule="exact"/>
        <w:ind w:firstLine="420" w:firstLineChars="200"/>
        <w:textAlignment w:val="auto"/>
        <w:rPr>
          <w:rFonts w:cs="宋体"/>
        </w:rPr>
      </w:pPr>
      <w:r>
        <w:rPr>
          <w:rFonts w:hint="eastAsia" w:cs="宋体"/>
        </w:rPr>
        <w:t>25.3当中标人全面完成采购合同事项并验收合格后，采购人如数退还履约保证金。</w:t>
      </w:r>
    </w:p>
    <w:p w14:paraId="1BFE1814">
      <w:pPr>
        <w:pStyle w:val="77"/>
        <w:snapToGrid w:val="0"/>
        <w:spacing w:line="480" w:lineRule="exact"/>
        <w:ind w:firstLine="420" w:firstLineChars="200"/>
        <w:textAlignment w:val="auto"/>
        <w:rPr>
          <w:rFonts w:cs="宋体"/>
        </w:rPr>
      </w:pPr>
      <w:r>
        <w:rPr>
          <w:rFonts w:hint="eastAsia" w:cs="宋体"/>
        </w:rPr>
        <w:t>25.4如果中标人未按双方签订合同事项履约，则没收其全部履约保证金；给采购人造成的损失超过履约保证金数额的，还应当对超过部分予以赔偿。</w:t>
      </w:r>
    </w:p>
    <w:p w14:paraId="22052311">
      <w:pPr>
        <w:pStyle w:val="77"/>
        <w:snapToGrid w:val="0"/>
        <w:spacing w:line="480" w:lineRule="exact"/>
        <w:ind w:firstLine="422" w:firstLineChars="200"/>
        <w:textAlignment w:val="auto"/>
        <w:rPr>
          <w:rFonts w:cs="宋体"/>
          <w:b/>
          <w:bCs/>
        </w:rPr>
      </w:pPr>
      <w:r>
        <w:rPr>
          <w:rFonts w:hint="eastAsia" w:cs="宋体"/>
          <w:b/>
          <w:bCs/>
        </w:rPr>
        <w:t>26. 签订合同</w:t>
      </w:r>
    </w:p>
    <w:p w14:paraId="61E9672D">
      <w:pPr>
        <w:pStyle w:val="77"/>
        <w:snapToGrid w:val="0"/>
        <w:spacing w:line="480" w:lineRule="exact"/>
        <w:ind w:firstLine="420" w:firstLineChars="200"/>
        <w:textAlignment w:val="auto"/>
        <w:rPr>
          <w:rFonts w:cs="宋体"/>
        </w:rPr>
      </w:pPr>
      <w:r>
        <w:rPr>
          <w:rFonts w:hint="eastAsia" w:cs="宋体"/>
        </w:rPr>
        <w:t>26.1中标人按照规定的时间，携带相关资料，并保证履行投标文件中的全部承诺，与采购人签订采购合同。</w:t>
      </w:r>
    </w:p>
    <w:p w14:paraId="57DBF718">
      <w:pPr>
        <w:pStyle w:val="77"/>
        <w:snapToGrid w:val="0"/>
        <w:spacing w:line="480" w:lineRule="exact"/>
        <w:ind w:firstLine="420" w:firstLineChars="200"/>
        <w:textAlignment w:val="auto"/>
        <w:rPr>
          <w:rFonts w:cs="宋体"/>
        </w:rPr>
      </w:pPr>
      <w:r>
        <w:rPr>
          <w:rFonts w:hint="eastAsia" w:cs="宋体"/>
        </w:rPr>
        <w:t>26.2招标文件、招标文件的澄清及修改、中标人的投标文件、中标人在评审过程当中的答复澄清事项等均为此次采购合同附件，并具有法律效力。</w:t>
      </w:r>
    </w:p>
    <w:p w14:paraId="7AA9E0E1">
      <w:pPr>
        <w:pStyle w:val="77"/>
        <w:snapToGrid w:val="0"/>
        <w:spacing w:line="480" w:lineRule="exact"/>
        <w:ind w:firstLine="420" w:firstLineChars="200"/>
        <w:textAlignment w:val="auto"/>
        <w:rPr>
          <w:rFonts w:cs="宋体"/>
        </w:rPr>
      </w:pPr>
      <w:r>
        <w:rPr>
          <w:rFonts w:hint="eastAsia" w:cs="宋体"/>
        </w:rPr>
        <w:t>26.3中标人不得再与采购人签订背离合同实质性内容的其他协议或声明。</w:t>
      </w:r>
    </w:p>
    <w:p w14:paraId="321A6BB8">
      <w:pPr>
        <w:pStyle w:val="77"/>
        <w:snapToGrid w:val="0"/>
        <w:spacing w:line="480" w:lineRule="exact"/>
        <w:ind w:firstLine="420" w:firstLineChars="200"/>
        <w:textAlignment w:val="auto"/>
        <w:rPr>
          <w:rFonts w:cs="宋体"/>
        </w:rPr>
      </w:pPr>
      <w:r>
        <w:rPr>
          <w:rFonts w:hint="eastAsia" w:cs="宋体"/>
        </w:rPr>
        <w:t>26.4采购人应当自中标通知书发出之日起10日内与中标人签订书面合同，最长不得超过30日。所签订的合同不得对招标文件、中标人投标文件确定的事项作实质性修改。采购人不得向中标人提出任何不合理的要求作为签订合同的条件。</w:t>
      </w:r>
    </w:p>
    <w:p w14:paraId="3A3AF24E">
      <w:pPr>
        <w:pStyle w:val="77"/>
        <w:snapToGrid w:val="0"/>
        <w:spacing w:line="480" w:lineRule="exact"/>
        <w:ind w:firstLine="422" w:firstLineChars="200"/>
        <w:textAlignment w:val="auto"/>
        <w:rPr>
          <w:rFonts w:cs="宋体"/>
          <w:b/>
          <w:bCs/>
        </w:rPr>
      </w:pPr>
      <w:r>
        <w:rPr>
          <w:rFonts w:hint="eastAsia" w:cs="宋体"/>
          <w:b/>
          <w:bCs/>
        </w:rPr>
        <w:t>27. 对投标人不良行为的处罚</w:t>
      </w:r>
    </w:p>
    <w:p w14:paraId="74A52BC9">
      <w:pPr>
        <w:pStyle w:val="77"/>
        <w:snapToGrid w:val="0"/>
        <w:spacing w:line="480" w:lineRule="exact"/>
        <w:ind w:firstLine="420" w:firstLineChars="200"/>
        <w:textAlignment w:val="auto"/>
        <w:rPr>
          <w:rFonts w:cs="宋体"/>
        </w:rPr>
      </w:pPr>
      <w:r>
        <w:rPr>
          <w:rFonts w:hint="eastAsia" w:cs="宋体"/>
        </w:rPr>
        <w:t>27.1投标人发生下列情形之一的，将被列入不良行为记录名单，在一至三年内禁止参加政府采购活动：</w:t>
      </w:r>
    </w:p>
    <w:p w14:paraId="06C5453E">
      <w:pPr>
        <w:pStyle w:val="77"/>
        <w:snapToGrid w:val="0"/>
        <w:spacing w:line="480" w:lineRule="exact"/>
        <w:ind w:firstLine="420" w:firstLineChars="200"/>
        <w:textAlignment w:val="auto"/>
        <w:rPr>
          <w:rFonts w:cs="宋体"/>
        </w:rPr>
      </w:pPr>
      <w:r>
        <w:rPr>
          <w:rFonts w:hint="eastAsia" w:cs="宋体"/>
        </w:rPr>
        <w:t>27.1.1弄虚作假谋取中标的；</w:t>
      </w:r>
    </w:p>
    <w:p w14:paraId="0304D492">
      <w:pPr>
        <w:pStyle w:val="77"/>
        <w:snapToGrid w:val="0"/>
        <w:spacing w:line="480" w:lineRule="exact"/>
        <w:ind w:firstLine="420" w:firstLineChars="200"/>
        <w:textAlignment w:val="auto"/>
        <w:rPr>
          <w:rFonts w:cs="宋体"/>
        </w:rPr>
      </w:pPr>
      <w:r>
        <w:rPr>
          <w:rFonts w:hint="eastAsia" w:cs="宋体"/>
        </w:rPr>
        <w:t>27.1.2与采购人、其他投标人或集中采购机构恶意串通的；</w:t>
      </w:r>
    </w:p>
    <w:p w14:paraId="198F0DBD">
      <w:pPr>
        <w:pStyle w:val="77"/>
        <w:snapToGrid w:val="0"/>
        <w:spacing w:line="480" w:lineRule="exact"/>
        <w:ind w:firstLine="420" w:firstLineChars="200"/>
        <w:textAlignment w:val="auto"/>
        <w:rPr>
          <w:rFonts w:cs="宋体"/>
        </w:rPr>
      </w:pPr>
      <w:r>
        <w:rPr>
          <w:rFonts w:hint="eastAsia" w:cs="宋体"/>
        </w:rPr>
        <w:t>27.1.3向采购人、集中采购机构行贿或者提供其他不正当利益的；</w:t>
      </w:r>
    </w:p>
    <w:p w14:paraId="532E4898">
      <w:pPr>
        <w:pStyle w:val="77"/>
        <w:snapToGrid w:val="0"/>
        <w:spacing w:line="480" w:lineRule="exact"/>
        <w:ind w:firstLine="420" w:firstLineChars="200"/>
        <w:textAlignment w:val="auto"/>
        <w:rPr>
          <w:rFonts w:cs="宋体"/>
        </w:rPr>
      </w:pPr>
      <w:r>
        <w:rPr>
          <w:rFonts w:hint="eastAsia" w:cs="宋体"/>
        </w:rPr>
        <w:t>27.1.4在招标采购过程中与采购人进行协商谈判、不按照招标文件和中标人的投标文件订立合同，或者与采购人另行订立背离合同实质性内容的协议的；</w:t>
      </w:r>
    </w:p>
    <w:p w14:paraId="12A052E1">
      <w:pPr>
        <w:pStyle w:val="77"/>
        <w:snapToGrid w:val="0"/>
        <w:spacing w:line="480" w:lineRule="exact"/>
        <w:ind w:firstLine="420" w:firstLineChars="200"/>
        <w:textAlignment w:val="auto"/>
        <w:rPr>
          <w:rFonts w:cs="宋体"/>
        </w:rPr>
      </w:pPr>
      <w:r>
        <w:rPr>
          <w:rFonts w:hint="eastAsia" w:cs="宋体"/>
        </w:rPr>
        <w:t>27.1.5投标人在评审阶段资格发生变化，未按照有关规定通知采购人和集中采购机构的；</w:t>
      </w:r>
    </w:p>
    <w:p w14:paraId="0B488B2A">
      <w:pPr>
        <w:pStyle w:val="77"/>
        <w:snapToGrid w:val="0"/>
        <w:spacing w:line="480" w:lineRule="exact"/>
        <w:ind w:firstLine="420" w:firstLineChars="200"/>
        <w:textAlignment w:val="auto"/>
        <w:rPr>
          <w:rFonts w:cs="宋体"/>
        </w:rPr>
      </w:pPr>
      <w:r>
        <w:rPr>
          <w:rFonts w:hint="eastAsia" w:cs="宋体"/>
        </w:rPr>
        <w:t>27.1.6拒绝有关部门监督检查或提供虚假情况的。</w:t>
      </w:r>
    </w:p>
    <w:p w14:paraId="19C3B2C5">
      <w:pPr>
        <w:pStyle w:val="77"/>
        <w:snapToGrid w:val="0"/>
        <w:spacing w:line="480" w:lineRule="exact"/>
        <w:ind w:firstLine="420" w:firstLineChars="200"/>
        <w:textAlignment w:val="auto"/>
        <w:rPr>
          <w:rFonts w:cs="宋体"/>
        </w:rPr>
      </w:pPr>
      <w:r>
        <w:rPr>
          <w:rFonts w:hint="eastAsia" w:cs="宋体"/>
        </w:rPr>
        <w:t>27.1.7投标人有上述情形之一的，中标无效。</w:t>
      </w:r>
    </w:p>
    <w:p w14:paraId="40937B79">
      <w:pPr>
        <w:pStyle w:val="77"/>
        <w:snapToGrid w:val="0"/>
        <w:spacing w:line="480" w:lineRule="exact"/>
        <w:ind w:firstLine="422" w:firstLineChars="200"/>
        <w:textAlignment w:val="auto"/>
        <w:rPr>
          <w:rFonts w:cs="宋体"/>
          <w:b/>
          <w:bCs/>
        </w:rPr>
      </w:pPr>
      <w:r>
        <w:rPr>
          <w:rFonts w:hint="eastAsia" w:cs="宋体"/>
          <w:b/>
          <w:bCs/>
        </w:rPr>
        <w:t>28. 对中标人不良行为的处罚</w:t>
      </w:r>
    </w:p>
    <w:p w14:paraId="2A5B3420">
      <w:pPr>
        <w:pStyle w:val="77"/>
        <w:snapToGrid w:val="0"/>
        <w:spacing w:line="480" w:lineRule="exact"/>
        <w:ind w:firstLine="420" w:firstLineChars="200"/>
        <w:textAlignment w:val="auto"/>
        <w:rPr>
          <w:rFonts w:cs="宋体"/>
        </w:rPr>
      </w:pPr>
      <w:r>
        <w:rPr>
          <w:rFonts w:hint="eastAsia" w:cs="宋体"/>
        </w:rPr>
        <w:t>28.1中标人发生下列情形之一的，将没收其履约保证金，列入不良行为记录名单，在一至三年内禁止参加政府采购活动：</w:t>
      </w:r>
    </w:p>
    <w:p w14:paraId="01AA2E53">
      <w:pPr>
        <w:pStyle w:val="77"/>
        <w:snapToGrid w:val="0"/>
        <w:spacing w:line="480" w:lineRule="exact"/>
        <w:ind w:firstLine="420" w:firstLineChars="200"/>
        <w:textAlignment w:val="auto"/>
        <w:rPr>
          <w:rFonts w:cs="宋体"/>
        </w:rPr>
      </w:pPr>
      <w:r>
        <w:rPr>
          <w:rFonts w:hint="eastAsia" w:cs="宋体"/>
        </w:rPr>
        <w:t>28.1.1将中标项目转让给他人，或者在投标文件中未说明，且未经采购人同意，将中标项目分包给他人的；</w:t>
      </w:r>
    </w:p>
    <w:p w14:paraId="3ECCE791">
      <w:pPr>
        <w:pStyle w:val="77"/>
        <w:snapToGrid w:val="0"/>
        <w:spacing w:line="480" w:lineRule="exact"/>
        <w:ind w:firstLine="420" w:firstLineChars="200"/>
        <w:textAlignment w:val="auto"/>
        <w:rPr>
          <w:rFonts w:cs="宋体"/>
        </w:rPr>
      </w:pPr>
      <w:r>
        <w:rPr>
          <w:rFonts w:hint="eastAsia" w:cs="宋体"/>
        </w:rPr>
        <w:t>28.1.2拒绝履行合同义务的。</w:t>
      </w:r>
    </w:p>
    <w:p w14:paraId="2BB932C1">
      <w:pPr>
        <w:pStyle w:val="77"/>
        <w:snapToGrid w:val="0"/>
        <w:spacing w:line="480" w:lineRule="exact"/>
        <w:ind w:firstLine="422" w:firstLineChars="200"/>
        <w:textAlignment w:val="auto"/>
        <w:rPr>
          <w:rFonts w:cs="宋体"/>
          <w:b/>
          <w:bCs/>
        </w:rPr>
      </w:pPr>
      <w:r>
        <w:rPr>
          <w:rFonts w:hint="eastAsia" w:cs="宋体"/>
          <w:b/>
          <w:bCs/>
        </w:rPr>
        <w:t>29. 诚实信用</w:t>
      </w:r>
    </w:p>
    <w:p w14:paraId="5BB7CF79">
      <w:pPr>
        <w:pStyle w:val="77"/>
        <w:snapToGrid w:val="0"/>
        <w:spacing w:line="480" w:lineRule="exact"/>
        <w:ind w:firstLine="420" w:firstLineChars="200"/>
        <w:textAlignment w:val="auto"/>
        <w:rPr>
          <w:rFonts w:cs="宋体"/>
        </w:rPr>
      </w:pPr>
      <w:r>
        <w:rPr>
          <w:rFonts w:hint="eastAsia" w:cs="宋体"/>
        </w:rPr>
        <w:t>29.1投标人在本招标项目的竞争中应自觉遵循诚实信用原则，凡有悖诚实信用原则的行为将被录入供应商诚信档案中，依据情节轻重按照有关规定处理。</w:t>
      </w:r>
    </w:p>
    <w:p w14:paraId="7106D9D3">
      <w:pPr>
        <w:pStyle w:val="77"/>
        <w:snapToGrid w:val="0"/>
        <w:spacing w:line="480" w:lineRule="exact"/>
        <w:ind w:firstLine="420" w:firstLineChars="200"/>
        <w:textAlignment w:val="auto"/>
        <w:rPr>
          <w:rFonts w:cs="宋体"/>
        </w:rPr>
      </w:pPr>
      <w:r>
        <w:rPr>
          <w:rFonts w:hint="eastAsia" w:cs="宋体"/>
        </w:rPr>
        <w:t>29.2有证据表明投标人在诚信中存在严重问题时，将拒绝其投标或投标无效。</w:t>
      </w:r>
    </w:p>
    <w:p w14:paraId="78C5299D">
      <w:pPr>
        <w:pStyle w:val="77"/>
        <w:snapToGrid w:val="0"/>
        <w:spacing w:line="480" w:lineRule="exact"/>
        <w:ind w:firstLine="420" w:firstLineChars="200"/>
        <w:textAlignment w:val="auto"/>
        <w:rPr>
          <w:rFonts w:cs="宋体"/>
        </w:rPr>
      </w:pPr>
      <w:r>
        <w:rPr>
          <w:rFonts w:hint="eastAsia" w:cs="宋体"/>
        </w:rPr>
        <w:t>29.3投标人的违法违规和诚实信用缺失行为将在信用中国网站（</w:t>
      </w:r>
      <w:r>
        <w:fldChar w:fldCharType="begin"/>
      </w:r>
      <w:r>
        <w:instrText xml:space="preserve"> HYPERLINK "http://www.creditchina.gov.cn" </w:instrText>
      </w:r>
      <w:r>
        <w:fldChar w:fldCharType="separate"/>
      </w:r>
      <w:r>
        <w:rPr>
          <w:rFonts w:hint="eastAsia" w:cs="宋体"/>
        </w:rPr>
        <w:t>www.creditchina.gov.cn</w:t>
      </w:r>
      <w:r>
        <w:rPr>
          <w:rFonts w:hint="eastAsia" w:cs="宋体"/>
        </w:rPr>
        <w:fldChar w:fldCharType="end"/>
      </w:r>
      <w:r>
        <w:rPr>
          <w:rFonts w:hint="eastAsia" w:cs="宋体"/>
        </w:rPr>
        <w:t>）、中国政府采购网（www.ccgp.gov.cn）等网站进行记录和曝光。</w:t>
      </w:r>
    </w:p>
    <w:p w14:paraId="34A3D84A">
      <w:pPr>
        <w:pStyle w:val="4"/>
        <w:numPr>
          <w:ilvl w:val="1"/>
          <w:numId w:val="0"/>
        </w:numPr>
        <w:spacing w:before="31" w:beforeLines="10" w:after="31" w:afterLines="10" w:line="480" w:lineRule="exact"/>
        <w:ind w:left="447"/>
        <w:jc w:val="both"/>
        <w:rPr>
          <w:rFonts w:ascii="宋体" w:hAnsi="宋体" w:eastAsia="宋体" w:cs="宋体"/>
          <w:spacing w:val="10"/>
          <w:sz w:val="24"/>
          <w:szCs w:val="24"/>
        </w:rPr>
      </w:pPr>
      <w:bookmarkStart w:id="66" w:name="_Toc26881698"/>
      <w:bookmarkStart w:id="67" w:name="_Toc421716587"/>
      <w:bookmarkStart w:id="68" w:name="_Toc18682"/>
      <w:bookmarkStart w:id="69" w:name="_Toc424378692"/>
      <w:r>
        <w:rPr>
          <w:rFonts w:hint="eastAsia" w:ascii="宋体" w:hAnsi="宋体" w:eastAsia="宋体" w:cs="宋体"/>
          <w:spacing w:val="10"/>
          <w:sz w:val="24"/>
          <w:szCs w:val="24"/>
        </w:rPr>
        <w:t>八、服务费</w:t>
      </w:r>
      <w:bookmarkEnd w:id="66"/>
      <w:bookmarkEnd w:id="67"/>
      <w:bookmarkEnd w:id="68"/>
      <w:bookmarkEnd w:id="69"/>
    </w:p>
    <w:p w14:paraId="379F3D3E">
      <w:pPr>
        <w:pStyle w:val="77"/>
        <w:snapToGrid w:val="0"/>
        <w:spacing w:line="480" w:lineRule="exact"/>
        <w:ind w:firstLine="422" w:firstLineChars="200"/>
        <w:textAlignment w:val="auto"/>
        <w:rPr>
          <w:rFonts w:cs="宋体"/>
          <w:b/>
        </w:rPr>
      </w:pPr>
      <w:r>
        <w:rPr>
          <w:rFonts w:hint="eastAsia" w:cs="宋体"/>
          <w:b/>
        </w:rPr>
        <w:t>30. 服务费</w:t>
      </w:r>
    </w:p>
    <w:p w14:paraId="5CF4B07D">
      <w:pPr>
        <w:pStyle w:val="77"/>
        <w:snapToGrid w:val="0"/>
        <w:spacing w:line="480" w:lineRule="exact"/>
        <w:ind w:firstLine="420" w:firstLineChars="200"/>
        <w:textAlignment w:val="auto"/>
        <w:rPr>
          <w:rFonts w:cs="宋体"/>
        </w:rPr>
      </w:pPr>
      <w:r>
        <w:rPr>
          <w:rFonts w:hint="eastAsia" w:cs="宋体"/>
        </w:rPr>
        <w:t>30.1集中采购机构作为非营利事业法人，是集中采购项目的执行机构，在政府采购活动中不收取任何服务费。</w:t>
      </w:r>
    </w:p>
    <w:p w14:paraId="4F6498DE">
      <w:pPr>
        <w:pStyle w:val="4"/>
        <w:numPr>
          <w:ilvl w:val="1"/>
          <w:numId w:val="0"/>
        </w:numPr>
        <w:spacing w:before="31" w:beforeLines="10" w:after="31" w:afterLines="10" w:line="480" w:lineRule="exact"/>
        <w:ind w:left="420"/>
        <w:jc w:val="both"/>
        <w:rPr>
          <w:rFonts w:ascii="宋体" w:hAnsi="宋体" w:eastAsia="宋体" w:cs="宋体"/>
          <w:spacing w:val="10"/>
          <w:sz w:val="24"/>
          <w:szCs w:val="24"/>
        </w:rPr>
      </w:pPr>
      <w:bookmarkStart w:id="70" w:name="_Toc29869"/>
      <w:bookmarkStart w:id="71" w:name="_Toc421716588"/>
      <w:bookmarkStart w:id="72" w:name="_Toc26881699"/>
      <w:bookmarkStart w:id="73" w:name="_Toc424378693"/>
      <w:r>
        <w:rPr>
          <w:rFonts w:hint="eastAsia" w:ascii="宋体" w:hAnsi="宋体" w:eastAsia="宋体" w:cs="宋体"/>
          <w:spacing w:val="10"/>
          <w:sz w:val="24"/>
          <w:szCs w:val="24"/>
        </w:rPr>
        <w:t>九、保密和披露</w:t>
      </w:r>
      <w:bookmarkEnd w:id="70"/>
      <w:bookmarkEnd w:id="71"/>
      <w:bookmarkEnd w:id="72"/>
      <w:bookmarkEnd w:id="73"/>
    </w:p>
    <w:p w14:paraId="45C439B2">
      <w:pPr>
        <w:pStyle w:val="77"/>
        <w:adjustRightInd/>
        <w:spacing w:line="480" w:lineRule="exact"/>
        <w:ind w:left="1" w:firstLine="443" w:firstLineChars="210"/>
        <w:textAlignment w:val="auto"/>
        <w:rPr>
          <w:rFonts w:cs="宋体"/>
          <w:b/>
        </w:rPr>
      </w:pPr>
      <w:r>
        <w:rPr>
          <w:rFonts w:hint="eastAsia" w:cs="宋体"/>
          <w:b/>
        </w:rPr>
        <w:t>31. 保密</w:t>
      </w:r>
    </w:p>
    <w:p w14:paraId="14C3136C">
      <w:pPr>
        <w:pStyle w:val="77"/>
        <w:snapToGrid w:val="0"/>
        <w:spacing w:line="480" w:lineRule="exact"/>
        <w:ind w:firstLine="420" w:firstLineChars="200"/>
        <w:textAlignment w:val="auto"/>
        <w:rPr>
          <w:rFonts w:cs="宋体"/>
        </w:rPr>
      </w:pPr>
      <w:r>
        <w:rPr>
          <w:rFonts w:hint="eastAsia" w:cs="宋体"/>
        </w:rPr>
        <w:t>31.1投标人自领取招标文件之日起，应承诺承担本招标项目下的保密义务，除非得到采购人或集中采购机构的同意，不得将因参加本次招标获得的信息向任何第三方透露。</w:t>
      </w:r>
    </w:p>
    <w:p w14:paraId="1A39C34D">
      <w:pPr>
        <w:pStyle w:val="77"/>
        <w:snapToGrid w:val="0"/>
        <w:spacing w:line="480" w:lineRule="exact"/>
        <w:ind w:firstLine="420" w:firstLineChars="200"/>
        <w:textAlignment w:val="auto"/>
        <w:rPr>
          <w:rFonts w:cs="宋体"/>
        </w:rPr>
      </w:pPr>
      <w:r>
        <w:rPr>
          <w:rFonts w:hint="eastAsia" w:cs="宋体"/>
        </w:rPr>
        <w:t>31.2由采购人或集中采购机构提供的图纸、详细资料、样品、模型、模件和所有其它资料，均视为保密资料，仅用于本项目规定的用途。</w:t>
      </w:r>
    </w:p>
    <w:p w14:paraId="497748C2">
      <w:pPr>
        <w:pStyle w:val="77"/>
        <w:snapToGrid w:val="0"/>
        <w:spacing w:line="480" w:lineRule="exact"/>
        <w:ind w:firstLine="420" w:firstLineChars="200"/>
        <w:textAlignment w:val="auto"/>
        <w:rPr>
          <w:rFonts w:cs="宋体"/>
        </w:rPr>
      </w:pPr>
      <w:r>
        <w:rPr>
          <w:rFonts w:hint="eastAsia" w:cs="宋体"/>
        </w:rPr>
        <w:t>31.3开标结束后，应采购人或集中采购机构要求，投标人应归还所有从采购人或集中采购机构处获得的保密资料。</w:t>
      </w:r>
    </w:p>
    <w:p w14:paraId="02155472">
      <w:pPr>
        <w:pStyle w:val="77"/>
        <w:adjustRightInd/>
        <w:spacing w:line="480" w:lineRule="exact"/>
        <w:ind w:firstLine="25" w:firstLineChars="12"/>
        <w:textAlignment w:val="auto"/>
        <w:rPr>
          <w:rFonts w:cs="宋体"/>
          <w:b/>
        </w:rPr>
      </w:pPr>
      <w:r>
        <w:rPr>
          <w:rFonts w:hint="eastAsia" w:cs="宋体"/>
          <w:b/>
        </w:rPr>
        <w:t xml:space="preserve">    32. 披露</w:t>
      </w:r>
    </w:p>
    <w:p w14:paraId="3D97F14B">
      <w:pPr>
        <w:pStyle w:val="77"/>
        <w:snapToGrid w:val="0"/>
        <w:spacing w:line="480" w:lineRule="exact"/>
        <w:ind w:firstLine="420" w:firstLineChars="200"/>
        <w:textAlignment w:val="auto"/>
        <w:rPr>
          <w:rFonts w:cs="宋体"/>
        </w:rPr>
      </w:pPr>
      <w:r>
        <w:rPr>
          <w:rFonts w:hint="eastAsia" w:cs="宋体"/>
        </w:rPr>
        <w:t>32.1 集中采购机构有权将投标人提供的所有资料向有关政府部门或评审投标文件的有关人员披露。</w:t>
      </w:r>
    </w:p>
    <w:p w14:paraId="7C423D93">
      <w:pPr>
        <w:pStyle w:val="77"/>
        <w:snapToGrid w:val="0"/>
        <w:spacing w:line="480" w:lineRule="exact"/>
        <w:ind w:firstLine="420" w:firstLineChars="200"/>
        <w:textAlignment w:val="auto"/>
        <w:rPr>
          <w:rFonts w:cs="宋体"/>
        </w:rPr>
      </w:pPr>
      <w:r>
        <w:rPr>
          <w:rFonts w:hint="eastAsia" w:cs="宋体"/>
        </w:rPr>
        <w:t>32.2 在集中采购机构认为适当时或国家机关调查、审查、审计时以及其他符合法律法规规定的情形下，集中采购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14:paraId="3B103EB6">
      <w:pPr>
        <w:pStyle w:val="4"/>
        <w:numPr>
          <w:ilvl w:val="1"/>
          <w:numId w:val="0"/>
        </w:numPr>
        <w:spacing w:before="31" w:beforeLines="10" w:after="31" w:afterLines="10" w:line="480" w:lineRule="exact"/>
        <w:ind w:left="420"/>
        <w:jc w:val="both"/>
        <w:rPr>
          <w:rFonts w:ascii="宋体" w:hAnsi="宋体" w:eastAsia="宋体" w:cs="宋体"/>
          <w:spacing w:val="10"/>
          <w:sz w:val="24"/>
          <w:szCs w:val="24"/>
        </w:rPr>
      </w:pPr>
      <w:bookmarkStart w:id="74" w:name="_Toc20833"/>
      <w:bookmarkStart w:id="75" w:name="_Toc26881700"/>
      <w:bookmarkStart w:id="76" w:name="_Toc352761941"/>
      <w:r>
        <w:rPr>
          <w:rFonts w:hint="eastAsia" w:ascii="宋体" w:hAnsi="宋体" w:eastAsia="宋体" w:cs="宋体"/>
          <w:spacing w:val="10"/>
          <w:sz w:val="24"/>
          <w:szCs w:val="24"/>
        </w:rPr>
        <w:t>十、询问、质疑</w:t>
      </w:r>
      <w:bookmarkEnd w:id="74"/>
      <w:bookmarkEnd w:id="75"/>
      <w:r>
        <w:rPr>
          <w:rFonts w:hint="eastAsia" w:ascii="宋体" w:hAnsi="宋体" w:eastAsia="宋体" w:cs="宋体"/>
          <w:spacing w:val="10"/>
          <w:sz w:val="24"/>
          <w:szCs w:val="24"/>
        </w:rPr>
        <w:t>、投诉</w:t>
      </w:r>
    </w:p>
    <w:p w14:paraId="79E62FA2">
      <w:pPr>
        <w:pStyle w:val="77"/>
        <w:snapToGrid w:val="0"/>
        <w:spacing w:line="480" w:lineRule="exact"/>
        <w:ind w:left="422"/>
        <w:textAlignment w:val="auto"/>
        <w:rPr>
          <w:rFonts w:cs="宋体"/>
          <w:b/>
        </w:rPr>
      </w:pPr>
      <w:r>
        <w:rPr>
          <w:rFonts w:hint="eastAsia" w:cs="宋体"/>
          <w:b/>
        </w:rPr>
        <w:t>33质疑</w:t>
      </w:r>
    </w:p>
    <w:p w14:paraId="09C5F07E">
      <w:pPr>
        <w:pStyle w:val="77"/>
        <w:snapToGrid w:val="0"/>
        <w:spacing w:line="480" w:lineRule="exact"/>
        <w:ind w:firstLine="420" w:firstLineChars="200"/>
        <w:textAlignment w:val="auto"/>
        <w:rPr>
          <w:rFonts w:cs="宋体"/>
        </w:rPr>
      </w:pPr>
      <w:r>
        <w:rPr>
          <w:rFonts w:hint="eastAsia" w:cs="宋体"/>
        </w:rPr>
        <w:t>33.1供应商认为招标文件、评标过程和采购结果使自己的权益受到损害，应当按以下原则在法定质疑期限内以书面形式提交中国政府采购网山西分网一次性提出针对同一采购程序环节的质疑。</w:t>
      </w:r>
    </w:p>
    <w:p w14:paraId="2C9741E7">
      <w:pPr>
        <w:pStyle w:val="77"/>
        <w:snapToGrid w:val="0"/>
        <w:spacing w:line="480" w:lineRule="exact"/>
        <w:ind w:firstLine="420" w:firstLineChars="200"/>
        <w:textAlignment w:val="auto"/>
        <w:rPr>
          <w:rFonts w:cs="宋体"/>
        </w:rPr>
      </w:pPr>
      <w:r>
        <w:rPr>
          <w:rFonts w:cs="宋体"/>
        </w:rPr>
        <w:t>3</w:t>
      </w:r>
      <w:r>
        <w:rPr>
          <w:rFonts w:hint="eastAsia" w:cs="宋体"/>
        </w:rPr>
        <w:t>3</w:t>
      </w:r>
      <w:r>
        <w:rPr>
          <w:rFonts w:cs="宋体"/>
        </w:rPr>
        <w:t xml:space="preserve">.1.1对可以质疑的采购文件提出质疑的，在收到采购文件之日或者采购文件公告期限届满之日起七个工作日内向采购人提出； </w:t>
      </w:r>
    </w:p>
    <w:p w14:paraId="5973AF32">
      <w:pPr>
        <w:pStyle w:val="77"/>
        <w:snapToGrid w:val="0"/>
        <w:spacing w:line="480" w:lineRule="exact"/>
        <w:ind w:left="420" w:leftChars="200"/>
        <w:textAlignment w:val="auto"/>
        <w:rPr>
          <w:rFonts w:cs="宋体"/>
        </w:rPr>
      </w:pPr>
      <w:r>
        <w:rPr>
          <w:rFonts w:cs="宋体"/>
        </w:rPr>
        <w:t>3</w:t>
      </w:r>
      <w:r>
        <w:rPr>
          <w:rFonts w:hint="eastAsia" w:cs="宋体"/>
        </w:rPr>
        <w:t>3</w:t>
      </w:r>
      <w:r>
        <w:rPr>
          <w:rFonts w:cs="宋体"/>
        </w:rPr>
        <w:t>.1.2对采购过程提出质疑的，在各采购程序环节结束之日起七个工作日内向采购人提出</w:t>
      </w:r>
      <w:r>
        <w:rPr>
          <w:rFonts w:hint="eastAsia" w:cs="宋体"/>
        </w:rPr>
        <w:t>。</w:t>
      </w:r>
      <w:r>
        <w:rPr>
          <w:rFonts w:cs="宋体"/>
        </w:rPr>
        <w:t xml:space="preserve"> 3</w:t>
      </w:r>
      <w:r>
        <w:rPr>
          <w:rFonts w:hint="eastAsia" w:cs="宋体"/>
        </w:rPr>
        <w:t>3</w:t>
      </w:r>
      <w:r>
        <w:rPr>
          <w:rFonts w:cs="宋体"/>
        </w:rPr>
        <w:t>.1.3对中标结果提出质疑的，在中标公告期限届满之日起七个工作日内向采购人提出。</w:t>
      </w:r>
    </w:p>
    <w:p w14:paraId="2FD674E1">
      <w:pPr>
        <w:pStyle w:val="77"/>
        <w:snapToGrid w:val="0"/>
        <w:spacing w:line="480" w:lineRule="exact"/>
        <w:ind w:left="420" w:leftChars="200"/>
        <w:textAlignment w:val="auto"/>
        <w:rPr>
          <w:rFonts w:cs="宋体"/>
        </w:rPr>
      </w:pPr>
      <w:r>
        <w:rPr>
          <w:rFonts w:hint="eastAsia" w:cs="宋体"/>
        </w:rPr>
        <w:t>33.2质疑函应当包括下列内容：</w:t>
      </w:r>
    </w:p>
    <w:p w14:paraId="24CB0DE6">
      <w:pPr>
        <w:pStyle w:val="77"/>
        <w:snapToGrid w:val="0"/>
        <w:spacing w:line="480" w:lineRule="exact"/>
        <w:ind w:firstLine="420" w:firstLineChars="200"/>
        <w:textAlignment w:val="auto"/>
        <w:rPr>
          <w:rFonts w:cs="宋体"/>
        </w:rPr>
      </w:pPr>
      <w:r>
        <w:rPr>
          <w:rFonts w:hint="eastAsia" w:cs="宋体"/>
        </w:rPr>
        <w:t>33.2.1供应商的姓名或者名称、地址、邮编、联系人及联系电话；</w:t>
      </w:r>
    </w:p>
    <w:p w14:paraId="0F01FF34">
      <w:pPr>
        <w:pStyle w:val="77"/>
        <w:snapToGrid w:val="0"/>
        <w:spacing w:line="480" w:lineRule="exact"/>
        <w:ind w:firstLine="420" w:firstLineChars="200"/>
        <w:textAlignment w:val="auto"/>
        <w:rPr>
          <w:rFonts w:cs="宋体"/>
        </w:rPr>
      </w:pPr>
      <w:r>
        <w:rPr>
          <w:rFonts w:hint="eastAsia" w:cs="宋体"/>
        </w:rPr>
        <w:t>33.2.2质疑项目的名称、编号；</w:t>
      </w:r>
    </w:p>
    <w:p w14:paraId="60A92093">
      <w:pPr>
        <w:pStyle w:val="77"/>
        <w:snapToGrid w:val="0"/>
        <w:spacing w:line="480" w:lineRule="exact"/>
        <w:ind w:firstLine="420" w:firstLineChars="200"/>
        <w:textAlignment w:val="auto"/>
        <w:rPr>
          <w:rFonts w:cs="宋体"/>
        </w:rPr>
      </w:pPr>
      <w:r>
        <w:rPr>
          <w:rFonts w:hint="eastAsia" w:cs="宋体"/>
        </w:rPr>
        <w:t>33.2.3具体、明确的质疑事项和与质疑事项相关的请求；</w:t>
      </w:r>
    </w:p>
    <w:p w14:paraId="51B61B55">
      <w:pPr>
        <w:pStyle w:val="77"/>
        <w:snapToGrid w:val="0"/>
        <w:spacing w:line="480" w:lineRule="exact"/>
        <w:ind w:firstLine="420" w:firstLineChars="200"/>
        <w:textAlignment w:val="auto"/>
        <w:rPr>
          <w:rFonts w:cs="宋体"/>
        </w:rPr>
      </w:pPr>
      <w:r>
        <w:rPr>
          <w:rFonts w:hint="eastAsia" w:cs="宋体"/>
        </w:rPr>
        <w:t>33.2.4事实依据；</w:t>
      </w:r>
    </w:p>
    <w:p w14:paraId="4B0EDD03">
      <w:pPr>
        <w:pStyle w:val="77"/>
        <w:snapToGrid w:val="0"/>
        <w:spacing w:line="480" w:lineRule="exact"/>
        <w:ind w:firstLine="420" w:firstLineChars="200"/>
        <w:textAlignment w:val="auto"/>
        <w:rPr>
          <w:rFonts w:cs="宋体"/>
        </w:rPr>
      </w:pPr>
      <w:r>
        <w:rPr>
          <w:rFonts w:hint="eastAsia" w:cs="宋体"/>
        </w:rPr>
        <w:t>33.2.5必要的法律依据；</w:t>
      </w:r>
    </w:p>
    <w:p w14:paraId="0296255B">
      <w:pPr>
        <w:pStyle w:val="77"/>
        <w:snapToGrid w:val="0"/>
        <w:spacing w:line="480" w:lineRule="exact"/>
        <w:ind w:firstLine="420" w:firstLineChars="200"/>
        <w:textAlignment w:val="auto"/>
        <w:rPr>
          <w:rFonts w:cs="宋体"/>
        </w:rPr>
      </w:pPr>
      <w:r>
        <w:rPr>
          <w:rFonts w:hint="eastAsia" w:cs="宋体"/>
        </w:rPr>
        <w:t>33.2.6提出质疑的日期。</w:t>
      </w:r>
    </w:p>
    <w:p w14:paraId="2A28ED04">
      <w:pPr>
        <w:pStyle w:val="77"/>
        <w:snapToGrid w:val="0"/>
        <w:spacing w:line="480" w:lineRule="exact"/>
        <w:ind w:firstLine="420" w:firstLineChars="200"/>
        <w:textAlignment w:val="auto"/>
        <w:rPr>
          <w:rFonts w:cs="宋体"/>
        </w:rPr>
      </w:pPr>
      <w:r>
        <w:rPr>
          <w:rFonts w:hint="eastAsia" w:cs="宋体"/>
        </w:rPr>
        <w:t>33.2.7供应商为法人或者其他组织的，应当由法定代表人、主要负责人签字或者盖章，并加盖公章。</w:t>
      </w:r>
    </w:p>
    <w:p w14:paraId="6A1BF92B">
      <w:pPr>
        <w:pStyle w:val="77"/>
        <w:snapToGrid w:val="0"/>
        <w:spacing w:line="480" w:lineRule="exact"/>
        <w:ind w:firstLine="420" w:firstLineChars="200"/>
        <w:textAlignment w:val="auto"/>
        <w:rPr>
          <w:rFonts w:cs="宋体"/>
        </w:rPr>
      </w:pPr>
      <w:r>
        <w:rPr>
          <w:rFonts w:hint="eastAsia" w:cs="宋体"/>
        </w:rPr>
        <w:t>33.3供应商质疑实行实名制，质疑应当有具体的质疑事项及事实根据，不得进行虚假、恶意质疑。</w:t>
      </w:r>
    </w:p>
    <w:p w14:paraId="08690B33">
      <w:pPr>
        <w:pStyle w:val="77"/>
        <w:snapToGrid w:val="0"/>
        <w:spacing w:line="480" w:lineRule="exact"/>
        <w:ind w:firstLine="420" w:firstLineChars="200"/>
        <w:textAlignment w:val="auto"/>
        <w:rPr>
          <w:rFonts w:cs="宋体"/>
        </w:rPr>
      </w:pPr>
      <w:r>
        <w:rPr>
          <w:rFonts w:hint="eastAsia" w:cs="宋体"/>
        </w:rPr>
        <w:t>33.4</w:t>
      </w:r>
      <w:r>
        <w:rPr>
          <w:rFonts w:cs="宋体"/>
        </w:rPr>
        <w:t>除采购需求、评分规则、合同文本外的采购（招标）文件编制、采购程序的向集中采购机构提出询问、质疑。其他事项向采购人提出询问、质疑，采购人应依法受理并及时作出答复。</w:t>
      </w:r>
    </w:p>
    <w:p w14:paraId="786EB254">
      <w:pPr>
        <w:pStyle w:val="77"/>
        <w:snapToGrid w:val="0"/>
        <w:spacing w:line="480" w:lineRule="exact"/>
        <w:ind w:firstLine="420" w:firstLineChars="200"/>
        <w:textAlignment w:val="auto"/>
        <w:rPr>
          <w:rFonts w:cs="宋体"/>
        </w:rPr>
      </w:pPr>
      <w:r>
        <w:rPr>
          <w:rFonts w:hint="eastAsia" w:cs="宋体"/>
        </w:rPr>
        <w:t>33.5质疑供应商撤回质疑的，终止质疑处理。</w:t>
      </w:r>
    </w:p>
    <w:p w14:paraId="1242B6E7">
      <w:pPr>
        <w:pStyle w:val="77"/>
        <w:snapToGrid w:val="0"/>
        <w:spacing w:line="480" w:lineRule="exact"/>
        <w:ind w:firstLine="422" w:firstLineChars="200"/>
        <w:textAlignment w:val="auto"/>
        <w:rPr>
          <w:rFonts w:cs="宋体"/>
          <w:b/>
          <w:bCs/>
        </w:rPr>
      </w:pPr>
      <w:r>
        <w:rPr>
          <w:rFonts w:hint="eastAsia" w:cs="宋体"/>
          <w:b/>
          <w:bCs/>
        </w:rPr>
        <w:t>34. 投诉</w:t>
      </w:r>
    </w:p>
    <w:p w14:paraId="5843264C">
      <w:pPr>
        <w:pStyle w:val="77"/>
        <w:snapToGrid w:val="0"/>
        <w:spacing w:line="480" w:lineRule="exact"/>
        <w:ind w:firstLine="420" w:firstLineChars="200"/>
        <w:textAlignment w:val="auto"/>
        <w:rPr>
          <w:rFonts w:cs="宋体"/>
        </w:rPr>
      </w:pPr>
      <w:r>
        <w:rPr>
          <w:rFonts w:hint="eastAsia" w:cs="宋体"/>
        </w:rPr>
        <w:t>34.1</w:t>
      </w:r>
      <w:r>
        <w:rPr>
          <w:rFonts w:cs="宋体"/>
        </w:rPr>
        <w:t xml:space="preserve">质疑供应商对采购人、集中采购机构的答复不满意，或者采购人、集中采购机构未在规定时间内作出答复的，可以在答复期满后15个工作日内向财政部门提起投诉。 </w:t>
      </w:r>
    </w:p>
    <w:p w14:paraId="0BF988DF">
      <w:pPr>
        <w:pStyle w:val="77"/>
        <w:snapToGrid w:val="0"/>
        <w:spacing w:line="480" w:lineRule="exact"/>
        <w:ind w:firstLine="420" w:firstLineChars="200"/>
        <w:textAlignment w:val="auto"/>
        <w:rPr>
          <w:rFonts w:cs="宋体"/>
        </w:rPr>
      </w:pPr>
      <w:r>
        <w:rPr>
          <w:rFonts w:hint="eastAsia" w:cs="宋体"/>
        </w:rPr>
        <w:t>34.2供应商投诉事项不得超出已质疑事项的范围。</w:t>
      </w:r>
    </w:p>
    <w:p w14:paraId="4AD38001">
      <w:pPr>
        <w:pStyle w:val="77"/>
        <w:snapToGrid w:val="0"/>
        <w:spacing w:line="480" w:lineRule="exact"/>
        <w:ind w:firstLine="420" w:firstLineChars="200"/>
        <w:textAlignment w:val="auto"/>
        <w:rPr>
          <w:rFonts w:cs="宋体"/>
        </w:rPr>
      </w:pPr>
      <w:r>
        <w:rPr>
          <w:rFonts w:hint="eastAsia" w:cs="宋体"/>
        </w:rPr>
        <w:t>34.3投诉人有下列情形之一的，属于虚假、恶意投诉，将列入不良行为记录名单，并依法予以处罚：</w:t>
      </w:r>
    </w:p>
    <w:p w14:paraId="4F9A0DBD">
      <w:pPr>
        <w:pStyle w:val="77"/>
        <w:snapToGrid w:val="0"/>
        <w:spacing w:line="480" w:lineRule="exact"/>
        <w:ind w:firstLine="420" w:firstLineChars="200"/>
        <w:textAlignment w:val="auto"/>
        <w:rPr>
          <w:rFonts w:cs="宋体"/>
        </w:rPr>
      </w:pPr>
      <w:r>
        <w:rPr>
          <w:rFonts w:hint="eastAsia" w:cs="宋体"/>
        </w:rPr>
        <w:t>34.3.1一年内三次以上投诉均查无实据的；</w:t>
      </w:r>
    </w:p>
    <w:p w14:paraId="4475B3B2">
      <w:pPr>
        <w:pStyle w:val="77"/>
        <w:snapToGrid w:val="0"/>
        <w:spacing w:line="480" w:lineRule="exact"/>
        <w:ind w:firstLine="420" w:firstLineChars="200"/>
        <w:textAlignment w:val="auto"/>
        <w:rPr>
          <w:rFonts w:cs="宋体"/>
        </w:rPr>
      </w:pPr>
      <w:r>
        <w:rPr>
          <w:rFonts w:hint="eastAsia" w:cs="宋体"/>
        </w:rPr>
        <w:t>34.3.2捏造事实或者提供虚假投诉材料的。</w:t>
      </w:r>
      <w:bookmarkStart w:id="77" w:name="_Toc18768"/>
      <w:bookmarkStart w:id="78" w:name="_Toc26881701"/>
      <w:r>
        <w:rPr>
          <w:rFonts w:hint="eastAsia"/>
          <w:spacing w:val="20"/>
          <w:szCs w:val="28"/>
        </w:rPr>
        <w:br w:type="page"/>
      </w:r>
    </w:p>
    <w:p w14:paraId="22C8D0B7">
      <w:pPr>
        <w:pStyle w:val="70"/>
        <w:numPr>
          <w:ilvl w:val="0"/>
          <w:numId w:val="0"/>
        </w:numPr>
        <w:snapToGrid w:val="0"/>
        <w:spacing w:before="0" w:after="0"/>
        <w:rPr>
          <w:rFonts w:ascii="宋体" w:hAnsi="宋体"/>
          <w:spacing w:val="20"/>
          <w:szCs w:val="28"/>
        </w:rPr>
      </w:pPr>
      <w:r>
        <w:rPr>
          <w:rFonts w:hint="eastAsia" w:ascii="宋体" w:hAnsi="宋体"/>
          <w:spacing w:val="20"/>
          <w:szCs w:val="28"/>
        </w:rPr>
        <w:t xml:space="preserve">第四部分 </w:t>
      </w:r>
      <w:bookmarkEnd w:id="76"/>
      <w:bookmarkEnd w:id="77"/>
      <w:bookmarkEnd w:id="78"/>
      <w:r>
        <w:rPr>
          <w:rFonts w:hint="eastAsia" w:ascii="宋体" w:hAnsi="宋体"/>
          <w:spacing w:val="20"/>
          <w:szCs w:val="28"/>
        </w:rPr>
        <w:t>采购需求</w:t>
      </w:r>
      <w:bookmarkStart w:id="79" w:name="_Toc32323"/>
    </w:p>
    <w:bookmarkEnd w:id="79"/>
    <w:p w14:paraId="5FB0D5E5">
      <w:pPr>
        <w:pStyle w:val="154"/>
        <w:spacing w:line="360" w:lineRule="auto"/>
        <w:ind w:firstLine="422"/>
        <w:jc w:val="left"/>
        <w:rPr>
          <w:rFonts w:hint="eastAsia" w:ascii="宋体" w:hAnsi="宋体" w:eastAsia="宋体" w:cs="宋体"/>
          <w:b/>
          <w:bCs/>
          <w:sz w:val="21"/>
          <w:szCs w:val="21"/>
        </w:rPr>
      </w:pPr>
      <w:r>
        <w:rPr>
          <w:rFonts w:hint="eastAsia" w:ascii="宋体" w:hAnsi="宋体" w:eastAsia="宋体" w:cs="宋体"/>
          <w:b/>
          <w:bCs/>
          <w:sz w:val="21"/>
          <w:szCs w:val="21"/>
        </w:rPr>
        <w:t>一、项目概况</w:t>
      </w:r>
    </w:p>
    <w:p w14:paraId="03B676C7">
      <w:pPr>
        <w:spacing w:line="400" w:lineRule="exact"/>
        <w:ind w:firstLine="464" w:firstLineChars="221"/>
        <w:rPr>
          <w:rFonts w:hint="eastAsia" w:ascii="宋体" w:hAnsi="宋体" w:eastAsia="宋体" w:cs="宋体"/>
          <w:sz w:val="21"/>
          <w:szCs w:val="21"/>
        </w:rPr>
      </w:pPr>
      <w:r>
        <w:rPr>
          <w:rFonts w:hint="eastAsia" w:ascii="宋体" w:hAnsi="宋体" w:eastAsia="宋体" w:cs="宋体"/>
          <w:sz w:val="21"/>
          <w:szCs w:val="21"/>
        </w:rPr>
        <w:t xml:space="preserve">为支撑院校实践教学与技能培养目标，现计划采购一批无人机教学设备，主要用于以下方向：  </w:t>
      </w:r>
    </w:p>
    <w:p w14:paraId="22719B24">
      <w:pPr>
        <w:spacing w:line="400" w:lineRule="exact"/>
        <w:ind w:firstLine="464" w:firstLineChars="221"/>
        <w:rPr>
          <w:rFonts w:hint="eastAsia" w:ascii="宋体" w:hAnsi="宋体" w:eastAsia="宋体" w:cs="宋体"/>
          <w:sz w:val="21"/>
          <w:szCs w:val="21"/>
        </w:rPr>
      </w:pPr>
      <w:r>
        <w:rPr>
          <w:rFonts w:hint="eastAsia" w:ascii="宋体" w:hAnsi="宋体" w:eastAsia="宋体" w:cs="宋体"/>
          <w:sz w:val="21"/>
          <w:szCs w:val="21"/>
        </w:rPr>
        <w:t>1. 无人机组装调试实训：通过模块化无人机及配套工具，帮助学生掌握无人机结构认知、部件组装、系统调试及基础维护技能，强化动手能力与故障分析能力；</w:t>
      </w:r>
    </w:p>
    <w:p w14:paraId="30BB34DD">
      <w:pPr>
        <w:spacing w:line="400" w:lineRule="exact"/>
        <w:ind w:firstLine="464" w:firstLineChars="221"/>
        <w:rPr>
          <w:rFonts w:hint="eastAsia" w:ascii="宋体" w:hAnsi="宋体" w:eastAsia="宋体" w:cs="宋体"/>
          <w:sz w:val="21"/>
          <w:szCs w:val="21"/>
        </w:rPr>
      </w:pPr>
      <w:r>
        <w:rPr>
          <w:rFonts w:hint="eastAsia" w:ascii="宋体" w:hAnsi="宋体" w:eastAsia="宋体" w:cs="宋体"/>
          <w:sz w:val="21"/>
          <w:szCs w:val="21"/>
        </w:rPr>
        <w:t xml:space="preserve">2. 无人机测绘巡检教学：提供适配实际测绘巡检场景的无人机设备，支持学生开展测绘巡检、数据采集及行业应用实践，理解无人机在行业应用中的技术流程。  </w:t>
      </w:r>
    </w:p>
    <w:p w14:paraId="710D5D28">
      <w:pPr>
        <w:spacing w:line="400" w:lineRule="exact"/>
        <w:ind w:firstLine="464" w:firstLineChars="221"/>
        <w:rPr>
          <w:rFonts w:hint="eastAsia" w:ascii="宋体" w:hAnsi="宋体" w:eastAsia="宋体" w:cs="宋体"/>
          <w:sz w:val="21"/>
          <w:szCs w:val="21"/>
        </w:rPr>
      </w:pPr>
      <w:r>
        <w:rPr>
          <w:rFonts w:hint="eastAsia" w:ascii="宋体" w:hAnsi="宋体" w:eastAsia="宋体" w:cs="宋体"/>
          <w:sz w:val="21"/>
          <w:szCs w:val="21"/>
        </w:rPr>
        <w:t xml:space="preserve">设备需兼顾教学安全性与实践扩展性，满足实训需求。供应商需提供设备使用培训与教学资源协作服务，确保设备与课程深度融合，助力学生掌握无人机技术应用核心能力。    </w:t>
      </w:r>
    </w:p>
    <w:p w14:paraId="22BC46CC">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二、落实政府采购政策</w:t>
      </w:r>
    </w:p>
    <w:p w14:paraId="1609A18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面向中小企业货小型、微型企业采购：☑专门面向</w:t>
      </w:r>
    </w:p>
    <w:p w14:paraId="7EB70556">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□非专门面向</w:t>
      </w:r>
    </w:p>
    <w:p w14:paraId="3CBBD9B1">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sz w:val="21"/>
          <w:szCs w:val="21"/>
        </w:rPr>
        <w:t>三、</w:t>
      </w:r>
      <w:r>
        <w:rPr>
          <w:rFonts w:hint="eastAsia" w:ascii="宋体" w:hAnsi="宋体" w:eastAsia="宋体" w:cs="宋体"/>
          <w:b/>
          <w:bCs/>
          <w:sz w:val="21"/>
          <w:szCs w:val="21"/>
        </w:rPr>
        <w:t>技术要求</w:t>
      </w:r>
    </w:p>
    <w:p w14:paraId="2780480B">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kern w:val="0"/>
          <w:sz w:val="21"/>
          <w:szCs w:val="21"/>
        </w:rPr>
        <w:t>第一包                           采购清单</w:t>
      </w:r>
    </w:p>
    <w:tbl>
      <w:tblPr>
        <w:tblStyle w:val="43"/>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92"/>
        <w:gridCol w:w="1210"/>
        <w:gridCol w:w="1233"/>
        <w:gridCol w:w="1433"/>
        <w:gridCol w:w="2755"/>
      </w:tblGrid>
      <w:tr w14:paraId="2D31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225A63A0">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837" w:type="pct"/>
            <w:noWrap w:val="0"/>
            <w:vAlign w:val="center"/>
          </w:tcPr>
          <w:p w14:paraId="0B1564F1">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名称</w:t>
            </w:r>
          </w:p>
        </w:tc>
        <w:tc>
          <w:tcPr>
            <w:tcW w:w="679" w:type="pct"/>
            <w:noWrap w:val="0"/>
            <w:vAlign w:val="center"/>
          </w:tcPr>
          <w:p w14:paraId="25AFF654">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691" w:type="pct"/>
            <w:noWrap w:val="0"/>
            <w:vAlign w:val="center"/>
          </w:tcPr>
          <w:p w14:paraId="7E3DE594">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单价金额（元）</w:t>
            </w:r>
          </w:p>
        </w:tc>
        <w:tc>
          <w:tcPr>
            <w:tcW w:w="804" w:type="pct"/>
            <w:noWrap w:val="0"/>
            <w:vAlign w:val="center"/>
          </w:tcPr>
          <w:p w14:paraId="2BE73964">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金额小计（元）</w:t>
            </w:r>
          </w:p>
        </w:tc>
        <w:tc>
          <w:tcPr>
            <w:tcW w:w="1546" w:type="pct"/>
            <w:noWrap w:val="0"/>
            <w:vAlign w:val="center"/>
          </w:tcPr>
          <w:p w14:paraId="238633AC">
            <w:pPr>
              <w:widowControl/>
              <w:spacing w:line="400" w:lineRule="exact"/>
              <w:jc w:val="center"/>
              <w:rPr>
                <w:rFonts w:hint="eastAsia" w:ascii="宋体" w:hAnsi="宋体" w:eastAsia="宋体" w:cs="宋体"/>
                <w:bCs/>
                <w:kern w:val="0"/>
                <w:sz w:val="21"/>
                <w:szCs w:val="21"/>
              </w:rPr>
            </w:pPr>
            <w:r>
              <w:rPr>
                <w:rFonts w:hint="eastAsia" w:ascii="宋体" w:hAnsi="宋体" w:eastAsia="宋体" w:cs="宋体"/>
                <w:bCs/>
                <w:sz w:val="21"/>
                <w:szCs w:val="21"/>
              </w:rPr>
              <w:t>对应的中小企业划分标准所属行业</w:t>
            </w:r>
          </w:p>
        </w:tc>
      </w:tr>
      <w:tr w14:paraId="1BDF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noWrap w:val="0"/>
            <w:vAlign w:val="center"/>
          </w:tcPr>
          <w:p w14:paraId="64C17F87">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37" w:type="pct"/>
            <w:noWrap w:val="0"/>
            <w:vAlign w:val="center"/>
          </w:tcPr>
          <w:p w14:paraId="1BA1D3B6">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kern w:val="0"/>
                <w:sz w:val="21"/>
                <w:szCs w:val="21"/>
              </w:rPr>
              <w:t>无人飞行器</w:t>
            </w:r>
          </w:p>
        </w:tc>
        <w:tc>
          <w:tcPr>
            <w:tcW w:w="679" w:type="pct"/>
            <w:noWrap w:val="0"/>
            <w:vAlign w:val="center"/>
          </w:tcPr>
          <w:p w14:paraId="51C7817C">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1套</w:t>
            </w:r>
          </w:p>
        </w:tc>
        <w:tc>
          <w:tcPr>
            <w:tcW w:w="691" w:type="pct"/>
            <w:noWrap w:val="0"/>
            <w:vAlign w:val="center"/>
          </w:tcPr>
          <w:p w14:paraId="6F27A20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75000</w:t>
            </w:r>
          </w:p>
        </w:tc>
        <w:tc>
          <w:tcPr>
            <w:tcW w:w="804" w:type="pct"/>
            <w:noWrap w:val="0"/>
            <w:vAlign w:val="center"/>
          </w:tcPr>
          <w:p w14:paraId="2504CDC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75000</w:t>
            </w:r>
          </w:p>
        </w:tc>
        <w:tc>
          <w:tcPr>
            <w:tcW w:w="1546" w:type="pct"/>
            <w:noWrap w:val="0"/>
            <w:vAlign w:val="center"/>
          </w:tcPr>
          <w:p w14:paraId="5FB35314">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7B6A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41" w:type="pct"/>
            <w:noWrap w:val="0"/>
            <w:vAlign w:val="center"/>
          </w:tcPr>
          <w:p w14:paraId="50CF4D2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37" w:type="pct"/>
            <w:noWrap w:val="0"/>
            <w:vAlign w:val="center"/>
          </w:tcPr>
          <w:p w14:paraId="5F33A901">
            <w:pPr>
              <w:widowControl/>
              <w:jc w:val="center"/>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可搭载镜头</w:t>
            </w:r>
          </w:p>
        </w:tc>
        <w:tc>
          <w:tcPr>
            <w:tcW w:w="679" w:type="pct"/>
            <w:noWrap w:val="0"/>
            <w:vAlign w:val="center"/>
          </w:tcPr>
          <w:p w14:paraId="341EA70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1套</w:t>
            </w:r>
          </w:p>
        </w:tc>
        <w:tc>
          <w:tcPr>
            <w:tcW w:w="691" w:type="pct"/>
            <w:noWrap w:val="0"/>
            <w:vAlign w:val="center"/>
          </w:tcPr>
          <w:p w14:paraId="59911DE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80000</w:t>
            </w:r>
          </w:p>
        </w:tc>
        <w:tc>
          <w:tcPr>
            <w:tcW w:w="804" w:type="pct"/>
            <w:noWrap w:val="0"/>
            <w:vAlign w:val="center"/>
          </w:tcPr>
          <w:p w14:paraId="042B5EA9">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80000</w:t>
            </w:r>
          </w:p>
        </w:tc>
        <w:tc>
          <w:tcPr>
            <w:tcW w:w="1546" w:type="pct"/>
            <w:noWrap w:val="0"/>
            <w:vAlign w:val="center"/>
          </w:tcPr>
          <w:p w14:paraId="49A23AD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1039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4BDFC153">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837" w:type="pct"/>
            <w:noWrap w:val="0"/>
            <w:vAlign w:val="center"/>
          </w:tcPr>
          <w:p w14:paraId="3AF4F7B7">
            <w:pPr>
              <w:widowControl/>
              <w:jc w:val="center"/>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智能飞行电池</w:t>
            </w:r>
          </w:p>
        </w:tc>
        <w:tc>
          <w:tcPr>
            <w:tcW w:w="679" w:type="pct"/>
            <w:noWrap w:val="0"/>
            <w:vAlign w:val="center"/>
          </w:tcPr>
          <w:p w14:paraId="652ED04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4块</w:t>
            </w:r>
          </w:p>
        </w:tc>
        <w:tc>
          <w:tcPr>
            <w:tcW w:w="691" w:type="pct"/>
            <w:noWrap w:val="0"/>
            <w:vAlign w:val="center"/>
          </w:tcPr>
          <w:p w14:paraId="0F9A8A2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3500</w:t>
            </w:r>
          </w:p>
        </w:tc>
        <w:tc>
          <w:tcPr>
            <w:tcW w:w="804" w:type="pct"/>
            <w:noWrap w:val="0"/>
            <w:vAlign w:val="center"/>
          </w:tcPr>
          <w:p w14:paraId="74B552A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14000</w:t>
            </w:r>
          </w:p>
        </w:tc>
        <w:tc>
          <w:tcPr>
            <w:tcW w:w="1546" w:type="pct"/>
            <w:noWrap w:val="0"/>
            <w:vAlign w:val="center"/>
          </w:tcPr>
          <w:p w14:paraId="4976562B">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35A9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0D63F15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837" w:type="pct"/>
            <w:noWrap w:val="0"/>
            <w:vAlign w:val="center"/>
          </w:tcPr>
          <w:p w14:paraId="16B85283">
            <w:pPr>
              <w:widowControl/>
              <w:jc w:val="center"/>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双云台组件</w:t>
            </w:r>
          </w:p>
        </w:tc>
        <w:tc>
          <w:tcPr>
            <w:tcW w:w="679" w:type="pct"/>
            <w:noWrap w:val="0"/>
            <w:vAlign w:val="center"/>
          </w:tcPr>
          <w:p w14:paraId="24BDA2F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1套</w:t>
            </w:r>
          </w:p>
        </w:tc>
        <w:tc>
          <w:tcPr>
            <w:tcW w:w="691" w:type="pct"/>
            <w:noWrap w:val="0"/>
            <w:vAlign w:val="center"/>
          </w:tcPr>
          <w:p w14:paraId="2C6BA318">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1300</w:t>
            </w:r>
          </w:p>
        </w:tc>
        <w:tc>
          <w:tcPr>
            <w:tcW w:w="804" w:type="pct"/>
            <w:noWrap w:val="0"/>
            <w:vAlign w:val="center"/>
          </w:tcPr>
          <w:p w14:paraId="3CC17998">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1300</w:t>
            </w:r>
          </w:p>
        </w:tc>
        <w:tc>
          <w:tcPr>
            <w:tcW w:w="1546" w:type="pct"/>
            <w:noWrap w:val="0"/>
            <w:vAlign w:val="center"/>
          </w:tcPr>
          <w:p w14:paraId="6BCFD24B">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77C4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13A381B3">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837" w:type="pct"/>
            <w:noWrap w:val="0"/>
            <w:vAlign w:val="center"/>
          </w:tcPr>
          <w:p w14:paraId="01D1F447">
            <w:pPr>
              <w:widowControl/>
              <w:jc w:val="center"/>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四段抛投器</w:t>
            </w:r>
          </w:p>
        </w:tc>
        <w:tc>
          <w:tcPr>
            <w:tcW w:w="679" w:type="pct"/>
            <w:noWrap w:val="0"/>
            <w:vAlign w:val="center"/>
          </w:tcPr>
          <w:p w14:paraId="599F007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1个</w:t>
            </w:r>
          </w:p>
        </w:tc>
        <w:tc>
          <w:tcPr>
            <w:tcW w:w="691" w:type="pct"/>
            <w:noWrap w:val="0"/>
            <w:vAlign w:val="center"/>
          </w:tcPr>
          <w:p w14:paraId="6C6453D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5500</w:t>
            </w:r>
          </w:p>
        </w:tc>
        <w:tc>
          <w:tcPr>
            <w:tcW w:w="804" w:type="pct"/>
            <w:noWrap w:val="0"/>
            <w:vAlign w:val="center"/>
          </w:tcPr>
          <w:p w14:paraId="085F2814">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5500</w:t>
            </w:r>
          </w:p>
        </w:tc>
        <w:tc>
          <w:tcPr>
            <w:tcW w:w="1546" w:type="pct"/>
            <w:noWrap w:val="0"/>
            <w:vAlign w:val="center"/>
          </w:tcPr>
          <w:p w14:paraId="03D1E2D3">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5E53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79475DA4">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837" w:type="pct"/>
            <w:noWrap w:val="0"/>
            <w:vAlign w:val="center"/>
          </w:tcPr>
          <w:p w14:paraId="34287E4E">
            <w:pPr>
              <w:widowControl/>
              <w:rPr>
                <w:rFonts w:hint="eastAsia" w:ascii="宋体" w:hAnsi="宋体" w:eastAsia="宋体" w:cs="宋体"/>
                <w:bCs/>
                <w:color w:val="000000"/>
                <w:kern w:val="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kern w:val="0"/>
                <w:sz w:val="21"/>
                <w:szCs w:val="21"/>
              </w:rPr>
              <w:t>室内教学拆装调无人机实训平台</w:t>
            </w:r>
          </w:p>
        </w:tc>
        <w:tc>
          <w:tcPr>
            <w:tcW w:w="679" w:type="pct"/>
            <w:noWrap w:val="0"/>
            <w:vAlign w:val="center"/>
          </w:tcPr>
          <w:p w14:paraId="1DBB804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7架</w:t>
            </w:r>
          </w:p>
        </w:tc>
        <w:tc>
          <w:tcPr>
            <w:tcW w:w="691" w:type="pct"/>
            <w:noWrap w:val="0"/>
            <w:vAlign w:val="center"/>
          </w:tcPr>
          <w:p w14:paraId="323BFBE9">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8300</w:t>
            </w:r>
          </w:p>
        </w:tc>
        <w:tc>
          <w:tcPr>
            <w:tcW w:w="804" w:type="pct"/>
            <w:noWrap w:val="0"/>
            <w:vAlign w:val="center"/>
          </w:tcPr>
          <w:p w14:paraId="2E8D018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58100</w:t>
            </w:r>
          </w:p>
        </w:tc>
        <w:tc>
          <w:tcPr>
            <w:tcW w:w="1546" w:type="pct"/>
            <w:noWrap w:val="0"/>
            <w:vAlign w:val="center"/>
          </w:tcPr>
          <w:p w14:paraId="64AD71CD">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7324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5AA21856">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837" w:type="pct"/>
            <w:noWrap w:val="0"/>
            <w:vAlign w:val="center"/>
          </w:tcPr>
          <w:p w14:paraId="06C80E8F">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无人机故障检修实训平台</w:t>
            </w:r>
          </w:p>
        </w:tc>
        <w:tc>
          <w:tcPr>
            <w:tcW w:w="679" w:type="pct"/>
            <w:noWrap w:val="0"/>
            <w:vAlign w:val="center"/>
          </w:tcPr>
          <w:p w14:paraId="777031B3">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2套</w:t>
            </w:r>
          </w:p>
        </w:tc>
        <w:tc>
          <w:tcPr>
            <w:tcW w:w="691" w:type="pct"/>
            <w:noWrap w:val="0"/>
            <w:vAlign w:val="center"/>
          </w:tcPr>
          <w:p w14:paraId="6CB01A89">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9000</w:t>
            </w:r>
          </w:p>
        </w:tc>
        <w:tc>
          <w:tcPr>
            <w:tcW w:w="804" w:type="pct"/>
            <w:noWrap w:val="0"/>
            <w:vAlign w:val="center"/>
          </w:tcPr>
          <w:p w14:paraId="1C8DFBD1">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18000</w:t>
            </w:r>
          </w:p>
        </w:tc>
        <w:tc>
          <w:tcPr>
            <w:tcW w:w="1546" w:type="pct"/>
            <w:noWrap w:val="0"/>
            <w:vAlign w:val="center"/>
          </w:tcPr>
          <w:p w14:paraId="7635454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6EB9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28B569DC">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837" w:type="pct"/>
            <w:noWrap w:val="0"/>
            <w:vAlign w:val="center"/>
          </w:tcPr>
          <w:p w14:paraId="22A346A0">
            <w:pPr>
              <w:widowControl/>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-钳子</w:t>
            </w:r>
          </w:p>
        </w:tc>
        <w:tc>
          <w:tcPr>
            <w:tcW w:w="679" w:type="pct"/>
            <w:noWrap w:val="0"/>
            <w:vAlign w:val="center"/>
          </w:tcPr>
          <w:p w14:paraId="7470DD53">
            <w:pPr>
              <w:widowControl/>
              <w:spacing w:line="600" w:lineRule="exact"/>
              <w:jc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rPr>
              <w:t>18个</w:t>
            </w:r>
          </w:p>
        </w:tc>
        <w:tc>
          <w:tcPr>
            <w:tcW w:w="691" w:type="pct"/>
            <w:noWrap w:val="0"/>
            <w:vAlign w:val="center"/>
          </w:tcPr>
          <w:p w14:paraId="01654D7D">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804" w:type="pct"/>
            <w:noWrap w:val="0"/>
            <w:vAlign w:val="center"/>
          </w:tcPr>
          <w:p w14:paraId="1D545721">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540</w:t>
            </w:r>
          </w:p>
        </w:tc>
        <w:tc>
          <w:tcPr>
            <w:tcW w:w="1546" w:type="pct"/>
            <w:noWrap w:val="0"/>
            <w:vAlign w:val="center"/>
          </w:tcPr>
          <w:p w14:paraId="7CD0C2C7">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7568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15A67887">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w:t>
            </w:r>
          </w:p>
        </w:tc>
        <w:tc>
          <w:tcPr>
            <w:tcW w:w="837" w:type="pct"/>
            <w:noWrap w:val="0"/>
            <w:vAlign w:val="center"/>
          </w:tcPr>
          <w:p w14:paraId="1160E77D">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风枪烙铁一体电焊台</w:t>
            </w:r>
          </w:p>
        </w:tc>
        <w:tc>
          <w:tcPr>
            <w:tcW w:w="679" w:type="pct"/>
            <w:noWrap w:val="0"/>
            <w:vAlign w:val="center"/>
          </w:tcPr>
          <w:p w14:paraId="454F2CD6">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5054759A">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630</w:t>
            </w:r>
          </w:p>
        </w:tc>
        <w:tc>
          <w:tcPr>
            <w:tcW w:w="804" w:type="pct"/>
            <w:noWrap w:val="0"/>
            <w:vAlign w:val="center"/>
          </w:tcPr>
          <w:p w14:paraId="666EEA25">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3780</w:t>
            </w:r>
          </w:p>
        </w:tc>
        <w:tc>
          <w:tcPr>
            <w:tcW w:w="1546" w:type="pct"/>
            <w:noWrap w:val="0"/>
            <w:vAlign w:val="center"/>
          </w:tcPr>
          <w:p w14:paraId="599FE474">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7913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1B67634B">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w:t>
            </w:r>
          </w:p>
        </w:tc>
        <w:tc>
          <w:tcPr>
            <w:tcW w:w="837" w:type="pct"/>
            <w:noWrap w:val="0"/>
            <w:vAlign w:val="center"/>
          </w:tcPr>
          <w:p w14:paraId="2FB61C6F">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烙铁架</w:t>
            </w:r>
          </w:p>
        </w:tc>
        <w:tc>
          <w:tcPr>
            <w:tcW w:w="679" w:type="pct"/>
            <w:noWrap w:val="0"/>
            <w:vAlign w:val="center"/>
          </w:tcPr>
          <w:p w14:paraId="638253D2">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6个</w:t>
            </w:r>
          </w:p>
        </w:tc>
        <w:tc>
          <w:tcPr>
            <w:tcW w:w="691" w:type="pct"/>
            <w:noWrap w:val="0"/>
            <w:vAlign w:val="center"/>
          </w:tcPr>
          <w:p w14:paraId="36376886">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180</w:t>
            </w:r>
          </w:p>
        </w:tc>
        <w:tc>
          <w:tcPr>
            <w:tcW w:w="804" w:type="pct"/>
            <w:noWrap w:val="0"/>
            <w:vAlign w:val="center"/>
          </w:tcPr>
          <w:p w14:paraId="1B06A35E">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1080</w:t>
            </w:r>
          </w:p>
        </w:tc>
        <w:tc>
          <w:tcPr>
            <w:tcW w:w="1546" w:type="pct"/>
            <w:noWrap w:val="0"/>
            <w:vAlign w:val="center"/>
          </w:tcPr>
          <w:p w14:paraId="1FA2EB2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6291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424004F0">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w:t>
            </w:r>
          </w:p>
        </w:tc>
        <w:tc>
          <w:tcPr>
            <w:tcW w:w="837" w:type="pct"/>
            <w:noWrap w:val="0"/>
            <w:vAlign w:val="center"/>
          </w:tcPr>
          <w:p w14:paraId="547ABFA6">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热熔胶枪</w:t>
            </w:r>
          </w:p>
        </w:tc>
        <w:tc>
          <w:tcPr>
            <w:tcW w:w="679" w:type="pct"/>
            <w:noWrap w:val="0"/>
            <w:vAlign w:val="center"/>
          </w:tcPr>
          <w:p w14:paraId="066B045E">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2842CAF2">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804" w:type="pct"/>
            <w:noWrap w:val="0"/>
            <w:vAlign w:val="center"/>
          </w:tcPr>
          <w:p w14:paraId="570809B2">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900</w:t>
            </w:r>
          </w:p>
        </w:tc>
        <w:tc>
          <w:tcPr>
            <w:tcW w:w="1546" w:type="pct"/>
            <w:noWrap w:val="0"/>
            <w:vAlign w:val="center"/>
          </w:tcPr>
          <w:p w14:paraId="25A98A52">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30FC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4CEAAE65">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w:t>
            </w:r>
          </w:p>
        </w:tc>
        <w:tc>
          <w:tcPr>
            <w:tcW w:w="837" w:type="pct"/>
            <w:noWrap w:val="0"/>
            <w:vAlign w:val="center"/>
          </w:tcPr>
          <w:p w14:paraId="15B9BDA5">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烙铁头清理器</w:t>
            </w:r>
          </w:p>
        </w:tc>
        <w:tc>
          <w:tcPr>
            <w:tcW w:w="679" w:type="pct"/>
            <w:noWrap w:val="0"/>
            <w:vAlign w:val="center"/>
          </w:tcPr>
          <w:p w14:paraId="554053EE">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212EEDBA">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80</w:t>
            </w:r>
          </w:p>
        </w:tc>
        <w:tc>
          <w:tcPr>
            <w:tcW w:w="804" w:type="pct"/>
            <w:noWrap w:val="0"/>
            <w:vAlign w:val="center"/>
          </w:tcPr>
          <w:p w14:paraId="7029D8FB">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480</w:t>
            </w:r>
          </w:p>
        </w:tc>
        <w:tc>
          <w:tcPr>
            <w:tcW w:w="1546" w:type="pct"/>
            <w:noWrap w:val="0"/>
            <w:vAlign w:val="center"/>
          </w:tcPr>
          <w:p w14:paraId="4D1F5392">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DCE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2CE8D899">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13</w:t>
            </w:r>
          </w:p>
        </w:tc>
        <w:tc>
          <w:tcPr>
            <w:tcW w:w="837" w:type="pct"/>
            <w:noWrap w:val="0"/>
            <w:vAlign w:val="center"/>
          </w:tcPr>
          <w:p w14:paraId="4D1B9121">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万用表</w:t>
            </w:r>
          </w:p>
        </w:tc>
        <w:tc>
          <w:tcPr>
            <w:tcW w:w="679" w:type="pct"/>
            <w:noWrap w:val="0"/>
            <w:vAlign w:val="center"/>
          </w:tcPr>
          <w:p w14:paraId="35B6BE60">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4CC318AD">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804" w:type="pct"/>
            <w:noWrap w:val="0"/>
            <w:vAlign w:val="center"/>
          </w:tcPr>
          <w:p w14:paraId="09724031">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720</w:t>
            </w:r>
          </w:p>
        </w:tc>
        <w:tc>
          <w:tcPr>
            <w:tcW w:w="1546" w:type="pct"/>
            <w:noWrap w:val="0"/>
            <w:vAlign w:val="center"/>
          </w:tcPr>
          <w:p w14:paraId="7184AB2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201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401F7906">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14</w:t>
            </w:r>
          </w:p>
        </w:tc>
        <w:tc>
          <w:tcPr>
            <w:tcW w:w="837" w:type="pct"/>
            <w:noWrap w:val="0"/>
            <w:vAlign w:val="center"/>
          </w:tcPr>
          <w:p w14:paraId="671939D9">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-工具刀</w:t>
            </w:r>
          </w:p>
        </w:tc>
        <w:tc>
          <w:tcPr>
            <w:tcW w:w="679" w:type="pct"/>
            <w:noWrap w:val="0"/>
            <w:vAlign w:val="center"/>
          </w:tcPr>
          <w:p w14:paraId="24D94DF3">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30个</w:t>
            </w:r>
          </w:p>
        </w:tc>
        <w:tc>
          <w:tcPr>
            <w:tcW w:w="691" w:type="pct"/>
            <w:noWrap w:val="0"/>
            <w:vAlign w:val="center"/>
          </w:tcPr>
          <w:p w14:paraId="624B1110">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804" w:type="pct"/>
            <w:noWrap w:val="0"/>
            <w:vAlign w:val="center"/>
          </w:tcPr>
          <w:p w14:paraId="49CE12F6">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750</w:t>
            </w:r>
          </w:p>
        </w:tc>
        <w:tc>
          <w:tcPr>
            <w:tcW w:w="1546" w:type="pct"/>
            <w:noWrap w:val="0"/>
            <w:vAlign w:val="center"/>
          </w:tcPr>
          <w:p w14:paraId="6D465C4B">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18F3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04BEC7B9">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w:t>
            </w:r>
          </w:p>
        </w:tc>
        <w:tc>
          <w:tcPr>
            <w:tcW w:w="837" w:type="pct"/>
            <w:noWrap w:val="0"/>
            <w:vAlign w:val="center"/>
          </w:tcPr>
          <w:p w14:paraId="7CE040B1">
            <w:pPr>
              <w:widowControl/>
              <w:rPr>
                <w:rFonts w:hint="eastAsia" w:ascii="宋体" w:hAnsi="宋体" w:eastAsia="宋体" w:cs="宋体"/>
                <w:bCs/>
                <w:color w:val="auto"/>
                <w:kern w:val="0"/>
                <w:sz w:val="21"/>
                <w:szCs w:val="21"/>
                <w:lang w:val="en-US"/>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-螺丝刀</w:t>
            </w:r>
          </w:p>
        </w:tc>
        <w:tc>
          <w:tcPr>
            <w:tcW w:w="679" w:type="pct"/>
            <w:noWrap w:val="0"/>
            <w:vAlign w:val="center"/>
          </w:tcPr>
          <w:p w14:paraId="12237674">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18个</w:t>
            </w:r>
          </w:p>
        </w:tc>
        <w:tc>
          <w:tcPr>
            <w:tcW w:w="691" w:type="pct"/>
            <w:noWrap w:val="0"/>
            <w:vAlign w:val="center"/>
          </w:tcPr>
          <w:p w14:paraId="31758DC0">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804" w:type="pct"/>
            <w:noWrap w:val="0"/>
            <w:vAlign w:val="center"/>
          </w:tcPr>
          <w:p w14:paraId="3C91E5AA">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540</w:t>
            </w:r>
          </w:p>
        </w:tc>
        <w:tc>
          <w:tcPr>
            <w:tcW w:w="1546" w:type="pct"/>
            <w:noWrap w:val="0"/>
            <w:vAlign w:val="center"/>
          </w:tcPr>
          <w:p w14:paraId="1FC5B04B">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18B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7797834E">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16</w:t>
            </w:r>
          </w:p>
        </w:tc>
        <w:tc>
          <w:tcPr>
            <w:tcW w:w="837" w:type="pct"/>
            <w:noWrap w:val="0"/>
            <w:vAlign w:val="center"/>
          </w:tcPr>
          <w:p w14:paraId="1C441A43">
            <w:pPr>
              <w:widowControl/>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套筒</w:t>
            </w:r>
          </w:p>
        </w:tc>
        <w:tc>
          <w:tcPr>
            <w:tcW w:w="679" w:type="pct"/>
            <w:noWrap w:val="0"/>
            <w:vAlign w:val="center"/>
          </w:tcPr>
          <w:p w14:paraId="7D83BE0A">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55B6BC6B">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804" w:type="pct"/>
            <w:noWrap w:val="0"/>
            <w:vAlign w:val="center"/>
          </w:tcPr>
          <w:p w14:paraId="49D3DD15">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546" w:type="pct"/>
            <w:noWrap w:val="0"/>
            <w:vAlign w:val="center"/>
          </w:tcPr>
          <w:p w14:paraId="0FEFDEA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5CBB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280FA611">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17</w:t>
            </w:r>
          </w:p>
        </w:tc>
        <w:tc>
          <w:tcPr>
            <w:tcW w:w="837" w:type="pct"/>
            <w:noWrap w:val="0"/>
            <w:vAlign w:val="center"/>
          </w:tcPr>
          <w:p w14:paraId="1CF92CE8">
            <w:pPr>
              <w:widowControl/>
              <w:rPr>
                <w:rFonts w:hint="eastAsia" w:ascii="宋体" w:hAnsi="宋体" w:eastAsia="宋体" w:cs="宋体"/>
                <w:bCs/>
                <w:color w:val="auto"/>
                <w:kern w:val="0"/>
                <w:sz w:val="21"/>
                <w:szCs w:val="21"/>
                <w:lang w:val="en-US" w:bidi="ar"/>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-尺子</w:t>
            </w:r>
          </w:p>
        </w:tc>
        <w:tc>
          <w:tcPr>
            <w:tcW w:w="679" w:type="pct"/>
            <w:noWrap w:val="0"/>
            <w:vAlign w:val="center"/>
          </w:tcPr>
          <w:p w14:paraId="4AC30213">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12个</w:t>
            </w:r>
          </w:p>
        </w:tc>
        <w:tc>
          <w:tcPr>
            <w:tcW w:w="691" w:type="pct"/>
            <w:noWrap w:val="0"/>
            <w:vAlign w:val="center"/>
          </w:tcPr>
          <w:p w14:paraId="0AF71C70">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804" w:type="pct"/>
            <w:noWrap w:val="0"/>
            <w:vAlign w:val="center"/>
          </w:tcPr>
          <w:p w14:paraId="40FB6E30">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360</w:t>
            </w:r>
          </w:p>
        </w:tc>
        <w:tc>
          <w:tcPr>
            <w:tcW w:w="1546" w:type="pct"/>
            <w:noWrap w:val="0"/>
            <w:vAlign w:val="center"/>
          </w:tcPr>
          <w:p w14:paraId="61549ACE">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C2B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4276EF46">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18</w:t>
            </w:r>
          </w:p>
        </w:tc>
        <w:tc>
          <w:tcPr>
            <w:tcW w:w="837" w:type="pct"/>
            <w:noWrap w:val="0"/>
            <w:vAlign w:val="center"/>
          </w:tcPr>
          <w:p w14:paraId="5699FD04">
            <w:pPr>
              <w:widowControl/>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胶棒</w:t>
            </w:r>
          </w:p>
        </w:tc>
        <w:tc>
          <w:tcPr>
            <w:tcW w:w="679" w:type="pct"/>
            <w:noWrap w:val="0"/>
            <w:vAlign w:val="center"/>
          </w:tcPr>
          <w:p w14:paraId="078DA540">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180个</w:t>
            </w:r>
          </w:p>
        </w:tc>
        <w:tc>
          <w:tcPr>
            <w:tcW w:w="691" w:type="pct"/>
            <w:noWrap w:val="0"/>
            <w:vAlign w:val="center"/>
          </w:tcPr>
          <w:p w14:paraId="3E0EAE28">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804" w:type="pct"/>
            <w:noWrap w:val="0"/>
            <w:vAlign w:val="center"/>
          </w:tcPr>
          <w:p w14:paraId="579CB47E">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3420</w:t>
            </w:r>
          </w:p>
        </w:tc>
        <w:tc>
          <w:tcPr>
            <w:tcW w:w="1546" w:type="pct"/>
            <w:noWrap w:val="0"/>
            <w:vAlign w:val="center"/>
          </w:tcPr>
          <w:p w14:paraId="139EF84C">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118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38349A1B">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19</w:t>
            </w:r>
          </w:p>
        </w:tc>
        <w:tc>
          <w:tcPr>
            <w:tcW w:w="837" w:type="pct"/>
            <w:noWrap w:val="0"/>
            <w:vAlign w:val="center"/>
          </w:tcPr>
          <w:p w14:paraId="4F3E0A70">
            <w:pPr>
              <w:widowControl/>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进口焊锡丝</w:t>
            </w:r>
          </w:p>
        </w:tc>
        <w:tc>
          <w:tcPr>
            <w:tcW w:w="679" w:type="pct"/>
            <w:noWrap w:val="0"/>
            <w:vAlign w:val="center"/>
          </w:tcPr>
          <w:p w14:paraId="2B06498B">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1EE1B63C">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80</w:t>
            </w:r>
          </w:p>
        </w:tc>
        <w:tc>
          <w:tcPr>
            <w:tcW w:w="804" w:type="pct"/>
            <w:noWrap w:val="0"/>
            <w:vAlign w:val="center"/>
          </w:tcPr>
          <w:p w14:paraId="27C77832">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480</w:t>
            </w:r>
          </w:p>
        </w:tc>
        <w:tc>
          <w:tcPr>
            <w:tcW w:w="1546" w:type="pct"/>
            <w:noWrap w:val="0"/>
            <w:vAlign w:val="center"/>
          </w:tcPr>
          <w:p w14:paraId="40086106">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57AB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77350F42">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w:t>
            </w:r>
          </w:p>
        </w:tc>
        <w:tc>
          <w:tcPr>
            <w:tcW w:w="837" w:type="pct"/>
            <w:noWrap w:val="0"/>
            <w:vAlign w:val="center"/>
          </w:tcPr>
          <w:p w14:paraId="0F383E65">
            <w:pPr>
              <w:widowControl/>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rPr>
              <w:t>无人机组装维修工具</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航空包装箱</w:t>
            </w:r>
          </w:p>
        </w:tc>
        <w:tc>
          <w:tcPr>
            <w:tcW w:w="679" w:type="pct"/>
            <w:noWrap w:val="0"/>
            <w:vAlign w:val="center"/>
          </w:tcPr>
          <w:p w14:paraId="2C58FF88">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6个</w:t>
            </w:r>
          </w:p>
        </w:tc>
        <w:tc>
          <w:tcPr>
            <w:tcW w:w="691" w:type="pct"/>
            <w:noWrap w:val="0"/>
            <w:vAlign w:val="center"/>
          </w:tcPr>
          <w:p w14:paraId="7536AA8A">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804" w:type="pct"/>
            <w:noWrap w:val="0"/>
            <w:vAlign w:val="center"/>
          </w:tcPr>
          <w:p w14:paraId="2C4EF32D">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1800</w:t>
            </w:r>
          </w:p>
        </w:tc>
        <w:tc>
          <w:tcPr>
            <w:tcW w:w="1546" w:type="pct"/>
            <w:noWrap w:val="0"/>
            <w:vAlign w:val="center"/>
          </w:tcPr>
          <w:p w14:paraId="417A6122">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85D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5A2919A4">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21</w:t>
            </w:r>
          </w:p>
        </w:tc>
        <w:tc>
          <w:tcPr>
            <w:tcW w:w="837" w:type="pct"/>
            <w:noWrap w:val="0"/>
            <w:vAlign w:val="center"/>
          </w:tcPr>
          <w:p w14:paraId="431862CF">
            <w:pPr>
              <w:widowControl/>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-电机</w:t>
            </w:r>
          </w:p>
        </w:tc>
        <w:tc>
          <w:tcPr>
            <w:tcW w:w="679" w:type="pct"/>
            <w:noWrap w:val="0"/>
            <w:vAlign w:val="center"/>
          </w:tcPr>
          <w:p w14:paraId="77292E67">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8个</w:t>
            </w:r>
          </w:p>
        </w:tc>
        <w:tc>
          <w:tcPr>
            <w:tcW w:w="691" w:type="pct"/>
            <w:noWrap w:val="0"/>
            <w:vAlign w:val="center"/>
          </w:tcPr>
          <w:p w14:paraId="27A4A3DC">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240</w:t>
            </w:r>
          </w:p>
        </w:tc>
        <w:tc>
          <w:tcPr>
            <w:tcW w:w="804" w:type="pct"/>
            <w:noWrap w:val="0"/>
            <w:vAlign w:val="center"/>
          </w:tcPr>
          <w:p w14:paraId="4C4C99CF">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1920</w:t>
            </w:r>
          </w:p>
        </w:tc>
        <w:tc>
          <w:tcPr>
            <w:tcW w:w="1546" w:type="pct"/>
            <w:noWrap w:val="0"/>
            <w:vAlign w:val="center"/>
          </w:tcPr>
          <w:p w14:paraId="62A5C40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59F1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6B5395EB">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22</w:t>
            </w:r>
          </w:p>
        </w:tc>
        <w:tc>
          <w:tcPr>
            <w:tcW w:w="837" w:type="pct"/>
            <w:noWrap w:val="0"/>
            <w:vAlign w:val="center"/>
          </w:tcPr>
          <w:p w14:paraId="2440F0BF">
            <w:pPr>
              <w:widowControl/>
              <w:jc w:val="left"/>
              <w:textAlignment w:val="top"/>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rPr>
              <w:t>无人机拆装耗材</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电调</w:t>
            </w:r>
          </w:p>
        </w:tc>
        <w:tc>
          <w:tcPr>
            <w:tcW w:w="679" w:type="pct"/>
            <w:noWrap w:val="0"/>
            <w:vAlign w:val="center"/>
          </w:tcPr>
          <w:p w14:paraId="5E3A68FA">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8个</w:t>
            </w:r>
          </w:p>
        </w:tc>
        <w:tc>
          <w:tcPr>
            <w:tcW w:w="691" w:type="pct"/>
            <w:noWrap w:val="0"/>
            <w:vAlign w:val="center"/>
          </w:tcPr>
          <w:p w14:paraId="2CE932B6">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260</w:t>
            </w:r>
          </w:p>
        </w:tc>
        <w:tc>
          <w:tcPr>
            <w:tcW w:w="804" w:type="pct"/>
            <w:noWrap w:val="0"/>
            <w:vAlign w:val="center"/>
          </w:tcPr>
          <w:p w14:paraId="43D44A60">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2080</w:t>
            </w:r>
          </w:p>
        </w:tc>
        <w:tc>
          <w:tcPr>
            <w:tcW w:w="1546" w:type="pct"/>
            <w:noWrap w:val="0"/>
            <w:vAlign w:val="center"/>
          </w:tcPr>
          <w:p w14:paraId="1003617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00C2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061D7A53">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23</w:t>
            </w:r>
          </w:p>
        </w:tc>
        <w:tc>
          <w:tcPr>
            <w:tcW w:w="837" w:type="pct"/>
            <w:noWrap w:val="0"/>
            <w:vAlign w:val="center"/>
          </w:tcPr>
          <w:p w14:paraId="636AE051">
            <w:pPr>
              <w:widowControl/>
              <w:jc w:val="left"/>
              <w:textAlignment w:val="top"/>
              <w:rPr>
                <w:rFonts w:hint="eastAsia" w:ascii="宋体" w:hAnsi="宋体" w:eastAsia="宋体" w:cs="宋体"/>
                <w:bCs/>
                <w:color w:val="auto"/>
                <w:kern w:val="0"/>
                <w:sz w:val="21"/>
                <w:szCs w:val="21"/>
                <w:lang w:val="en-US" w:eastAsia="zh-CN" w:bidi="ar"/>
              </w:rPr>
            </w:pPr>
            <w:r>
              <w:rPr>
                <w:rFonts w:hint="eastAsia" w:ascii="宋体" w:hAnsi="宋体" w:eastAsia="宋体" w:cs="宋体"/>
                <w:bCs/>
                <w:color w:val="auto"/>
                <w:kern w:val="0"/>
                <w:sz w:val="21"/>
                <w:szCs w:val="21"/>
              </w:rPr>
              <w:t>无人机拆装耗材</w:t>
            </w:r>
            <w:r>
              <w:rPr>
                <w:rFonts w:hint="eastAsia" w:ascii="宋体" w:hAnsi="宋体" w:eastAsia="宋体" w:cs="宋体"/>
                <w:bCs/>
                <w:color w:val="auto"/>
                <w:kern w:val="0"/>
                <w:sz w:val="21"/>
                <w:szCs w:val="21"/>
                <w:lang w:val="en-US" w:eastAsia="zh-CN"/>
              </w:rPr>
              <w:t>-桨叶</w:t>
            </w:r>
          </w:p>
        </w:tc>
        <w:tc>
          <w:tcPr>
            <w:tcW w:w="679" w:type="pct"/>
            <w:noWrap w:val="0"/>
            <w:vAlign w:val="center"/>
          </w:tcPr>
          <w:p w14:paraId="62E119C8">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8对</w:t>
            </w:r>
          </w:p>
        </w:tc>
        <w:tc>
          <w:tcPr>
            <w:tcW w:w="691" w:type="pct"/>
            <w:noWrap w:val="0"/>
            <w:vAlign w:val="center"/>
          </w:tcPr>
          <w:p w14:paraId="7ED00356">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280</w:t>
            </w:r>
          </w:p>
        </w:tc>
        <w:tc>
          <w:tcPr>
            <w:tcW w:w="804" w:type="pct"/>
            <w:noWrap w:val="0"/>
            <w:vAlign w:val="center"/>
          </w:tcPr>
          <w:p w14:paraId="18BB1818">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2240</w:t>
            </w:r>
          </w:p>
        </w:tc>
        <w:tc>
          <w:tcPr>
            <w:tcW w:w="1546" w:type="pct"/>
            <w:noWrap w:val="0"/>
            <w:vAlign w:val="center"/>
          </w:tcPr>
          <w:p w14:paraId="1CE6EA3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122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38744F8E">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24</w:t>
            </w:r>
          </w:p>
        </w:tc>
        <w:tc>
          <w:tcPr>
            <w:tcW w:w="837" w:type="pct"/>
            <w:noWrap w:val="0"/>
            <w:vAlign w:val="center"/>
          </w:tcPr>
          <w:p w14:paraId="39F5FA6A">
            <w:pPr>
              <w:widowControl/>
              <w:jc w:val="left"/>
              <w:textAlignment w:val="top"/>
              <w:rPr>
                <w:rFonts w:hint="eastAsia" w:ascii="宋体" w:hAnsi="宋体" w:eastAsia="宋体" w:cs="宋体"/>
                <w:bCs/>
                <w:color w:val="auto"/>
                <w:kern w:val="0"/>
                <w:sz w:val="21"/>
                <w:szCs w:val="21"/>
                <w:lang w:val="en-US" w:eastAsia="zh-CN" w:bidi="ar"/>
              </w:rPr>
            </w:pPr>
            <w:r>
              <w:rPr>
                <w:rFonts w:hint="eastAsia" w:ascii="宋体" w:hAnsi="宋体" w:eastAsia="宋体" w:cs="宋体"/>
                <w:bCs/>
                <w:color w:val="auto"/>
                <w:kern w:val="0"/>
                <w:sz w:val="21"/>
                <w:szCs w:val="21"/>
              </w:rPr>
              <w:t>无人机拆装耗材</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bidi="ar"/>
              </w:rPr>
              <w:t>脚架</w:t>
            </w:r>
          </w:p>
        </w:tc>
        <w:tc>
          <w:tcPr>
            <w:tcW w:w="679" w:type="pct"/>
            <w:noWrap w:val="0"/>
            <w:vAlign w:val="center"/>
          </w:tcPr>
          <w:p w14:paraId="74880234">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8根</w:t>
            </w:r>
          </w:p>
        </w:tc>
        <w:tc>
          <w:tcPr>
            <w:tcW w:w="691" w:type="pct"/>
            <w:noWrap w:val="0"/>
            <w:vAlign w:val="center"/>
          </w:tcPr>
          <w:p w14:paraId="3EA4743A">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220</w:t>
            </w:r>
          </w:p>
        </w:tc>
        <w:tc>
          <w:tcPr>
            <w:tcW w:w="804" w:type="pct"/>
            <w:noWrap w:val="0"/>
            <w:vAlign w:val="center"/>
          </w:tcPr>
          <w:p w14:paraId="1DC95D46">
            <w:pPr>
              <w:keepNext w:val="0"/>
              <w:keepLines w:val="0"/>
              <w:widowControl/>
              <w:suppressLineNumbers w:val="0"/>
              <w:jc w:val="center"/>
              <w:textAlignment w:val="center"/>
              <w:rPr>
                <w:rFonts w:hint="eastAsia" w:ascii="宋体" w:hAnsi="宋体" w:eastAsia="宋体" w:cs="宋体"/>
                <w:bCs/>
                <w:kern w:val="0"/>
                <w:sz w:val="21"/>
                <w:szCs w:val="21"/>
              </w:rPr>
            </w:pPr>
            <w:r>
              <w:rPr>
                <w:rFonts w:hint="eastAsia" w:ascii="宋体" w:hAnsi="宋体" w:eastAsia="宋体" w:cs="宋体"/>
                <w:i w:val="0"/>
                <w:iCs w:val="0"/>
                <w:color w:val="000000"/>
                <w:kern w:val="0"/>
                <w:sz w:val="21"/>
                <w:szCs w:val="21"/>
                <w:u w:val="none"/>
                <w:lang w:val="en-US" w:eastAsia="zh-CN" w:bidi="ar"/>
              </w:rPr>
              <w:t>1760</w:t>
            </w:r>
          </w:p>
        </w:tc>
        <w:tc>
          <w:tcPr>
            <w:tcW w:w="1546" w:type="pct"/>
            <w:noWrap w:val="0"/>
            <w:vAlign w:val="center"/>
          </w:tcPr>
          <w:p w14:paraId="693402D5">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2FFA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54D27125">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25</w:t>
            </w:r>
          </w:p>
        </w:tc>
        <w:tc>
          <w:tcPr>
            <w:tcW w:w="837" w:type="pct"/>
            <w:noWrap w:val="0"/>
            <w:vAlign w:val="center"/>
          </w:tcPr>
          <w:p w14:paraId="566B00DE">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拆装调无人机实训平台备用电池</w:t>
            </w:r>
          </w:p>
        </w:tc>
        <w:tc>
          <w:tcPr>
            <w:tcW w:w="679" w:type="pct"/>
            <w:noWrap w:val="0"/>
            <w:vAlign w:val="center"/>
          </w:tcPr>
          <w:p w14:paraId="45665F6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13块</w:t>
            </w:r>
          </w:p>
        </w:tc>
        <w:tc>
          <w:tcPr>
            <w:tcW w:w="691" w:type="pct"/>
            <w:noWrap w:val="0"/>
            <w:vAlign w:val="center"/>
          </w:tcPr>
          <w:p w14:paraId="77FA7BDA">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300</w:t>
            </w:r>
          </w:p>
        </w:tc>
        <w:tc>
          <w:tcPr>
            <w:tcW w:w="804" w:type="pct"/>
            <w:noWrap w:val="0"/>
            <w:vAlign w:val="center"/>
          </w:tcPr>
          <w:p w14:paraId="7A6AE04C">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3900</w:t>
            </w:r>
          </w:p>
        </w:tc>
        <w:tc>
          <w:tcPr>
            <w:tcW w:w="1546" w:type="pct"/>
            <w:noWrap w:val="0"/>
            <w:vAlign w:val="center"/>
          </w:tcPr>
          <w:p w14:paraId="6CCE7E60">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8E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noWrap w:val="0"/>
            <w:vAlign w:val="center"/>
          </w:tcPr>
          <w:p w14:paraId="1E80DE99">
            <w:pPr>
              <w:widowControl/>
              <w:spacing w:line="6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26</w:t>
            </w:r>
          </w:p>
        </w:tc>
        <w:tc>
          <w:tcPr>
            <w:tcW w:w="837" w:type="pct"/>
            <w:noWrap w:val="0"/>
            <w:vAlign w:val="center"/>
          </w:tcPr>
          <w:p w14:paraId="6910F971">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热敏标签打印机</w:t>
            </w:r>
          </w:p>
        </w:tc>
        <w:tc>
          <w:tcPr>
            <w:tcW w:w="679" w:type="pct"/>
            <w:noWrap w:val="0"/>
            <w:vAlign w:val="center"/>
          </w:tcPr>
          <w:p w14:paraId="338F6A5F">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2台</w:t>
            </w:r>
          </w:p>
        </w:tc>
        <w:tc>
          <w:tcPr>
            <w:tcW w:w="691" w:type="pct"/>
            <w:noWrap w:val="0"/>
            <w:vAlign w:val="center"/>
          </w:tcPr>
          <w:p w14:paraId="025E5A8D">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600</w:t>
            </w:r>
          </w:p>
        </w:tc>
        <w:tc>
          <w:tcPr>
            <w:tcW w:w="804" w:type="pct"/>
            <w:noWrap w:val="0"/>
            <w:vAlign w:val="center"/>
          </w:tcPr>
          <w:p w14:paraId="60757597">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1200</w:t>
            </w:r>
          </w:p>
        </w:tc>
        <w:tc>
          <w:tcPr>
            <w:tcW w:w="1546" w:type="pct"/>
            <w:noWrap w:val="0"/>
            <w:vAlign w:val="center"/>
          </w:tcPr>
          <w:p w14:paraId="6525AD89">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工业</w:t>
            </w:r>
          </w:p>
        </w:tc>
      </w:tr>
      <w:tr w14:paraId="41E6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49" w:type="pct"/>
            <w:gridSpan w:val="4"/>
            <w:noWrap w:val="0"/>
            <w:vAlign w:val="center"/>
          </w:tcPr>
          <w:p w14:paraId="5D974389">
            <w:pPr>
              <w:widowControl/>
              <w:spacing w:line="600" w:lineRule="exact"/>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总价</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元</w:t>
            </w:r>
            <w:r>
              <w:rPr>
                <w:rFonts w:hint="eastAsia" w:ascii="宋体" w:hAnsi="宋体" w:eastAsia="宋体" w:cs="宋体"/>
                <w:bCs/>
                <w:kern w:val="0"/>
                <w:sz w:val="21"/>
                <w:szCs w:val="21"/>
                <w:lang w:eastAsia="zh-CN"/>
              </w:rPr>
              <w:t>）</w:t>
            </w:r>
          </w:p>
        </w:tc>
        <w:tc>
          <w:tcPr>
            <w:tcW w:w="2350" w:type="pct"/>
            <w:gridSpan w:val="2"/>
            <w:noWrap w:val="0"/>
            <w:vAlign w:val="center"/>
          </w:tcPr>
          <w:p w14:paraId="6E3477F2">
            <w:pPr>
              <w:widowControl/>
              <w:spacing w:line="6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280000</w:t>
            </w:r>
          </w:p>
        </w:tc>
      </w:tr>
    </w:tbl>
    <w:p w14:paraId="1498BCCB">
      <w:pPr>
        <w:pStyle w:val="77"/>
        <w:snapToGrid w:val="0"/>
        <w:spacing w:line="360" w:lineRule="auto"/>
        <w:ind w:firstLine="422" w:firstLineChars="200"/>
        <w:textAlignment w:val="auto"/>
        <w:rPr>
          <w:rFonts w:hint="eastAsia" w:ascii="宋体" w:hAnsi="宋体" w:eastAsia="宋体" w:cs="宋体"/>
          <w:b/>
          <w:bCs/>
          <w:sz w:val="21"/>
          <w:szCs w:val="21"/>
        </w:rPr>
      </w:pPr>
    </w:p>
    <w:p w14:paraId="50739A39">
      <w:pPr>
        <w:pStyle w:val="77"/>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产品描述</w:t>
      </w:r>
    </w:p>
    <w:tbl>
      <w:tblPr>
        <w:tblStyle w:val="43"/>
        <w:tblW w:w="51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511"/>
        <w:gridCol w:w="6557"/>
      </w:tblGrid>
      <w:tr w14:paraId="1708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6C3415A3">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857" w:type="pct"/>
            <w:noWrap w:val="0"/>
            <w:vAlign w:val="center"/>
          </w:tcPr>
          <w:p w14:paraId="47BEA2CC">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名称</w:t>
            </w:r>
          </w:p>
        </w:tc>
        <w:tc>
          <w:tcPr>
            <w:tcW w:w="3719" w:type="pct"/>
            <w:noWrap w:val="0"/>
            <w:vAlign w:val="center"/>
          </w:tcPr>
          <w:p w14:paraId="30C5757E">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产品描述</w:t>
            </w:r>
          </w:p>
        </w:tc>
      </w:tr>
      <w:tr w14:paraId="7632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pct"/>
            <w:noWrap w:val="0"/>
            <w:vAlign w:val="center"/>
          </w:tcPr>
          <w:p w14:paraId="2604359B">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857" w:type="pct"/>
            <w:noWrap w:val="0"/>
            <w:vAlign w:val="center"/>
          </w:tcPr>
          <w:p w14:paraId="119D70CB">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kern w:val="0"/>
                <w:sz w:val="21"/>
                <w:szCs w:val="21"/>
              </w:rPr>
              <w:t>无人飞行器</w:t>
            </w:r>
          </w:p>
        </w:tc>
        <w:tc>
          <w:tcPr>
            <w:tcW w:w="3719" w:type="pct"/>
            <w:noWrap w:val="0"/>
            <w:vAlign w:val="center"/>
          </w:tcPr>
          <w:p w14:paraId="55985225">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飞行器对称电机轴距：≥860毫米；空机重量：≤3.8千克；云台负重：≥950克；最大起飞重量：≥9千克；</w:t>
            </w:r>
          </w:p>
          <w:p w14:paraId="00AE07F6">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悬停精度：±0.1米；最大旋转角速度：俯仰轴：≥300°/秒；航向轴：≥100°/秒；最大俯仰角度：≥30°；</w:t>
            </w:r>
          </w:p>
          <w:p w14:paraId="11268FAF">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最大上升速度：≥6米/秒；最大下降速度：≥5米/秒；最大倾斜下降速度：≥7米/秒；最大水平飞行速度：≥20米/秒；</w:t>
            </w:r>
          </w:p>
          <w:p w14:paraId="2F626C22">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最大飞行海拔高度：≥5000米；最大可承受风速：≥12米/秒；最长飞行时间：≥55分钟；防护等级：≥IP55；</w:t>
            </w:r>
          </w:p>
          <w:p w14:paraId="72B07228">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GNSS：GPS+GLONASS+BeiDou+Galileo；工作环境温度：-20°C~50°C；遥控器显示屏：≥7英寸触控屏；</w:t>
            </w:r>
          </w:p>
          <w:p w14:paraId="11A195F7">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显示屏分辨率：≥1920×1200；最大亮度：≥1200尼特；遥控器续航时间：≥6小时；工作环境温度：-20℃~50℃；</w:t>
            </w:r>
          </w:p>
          <w:p w14:paraId="420C6288">
            <w:pPr>
              <w:widowControl/>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天线数量：≥4；最大信号有效距离：≥18公里；视觉系统障碍物感知范围：</w:t>
            </w:r>
          </w:p>
          <w:p w14:paraId="0D05920D">
            <w:pPr>
              <w:widowControl/>
              <w:jc w:val="both"/>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0.6米至40米；红外感知系统障碍物感知范围：0.1米至8</w:t>
            </w:r>
          </w:p>
          <w:p w14:paraId="76F21CE7">
            <w:pPr>
              <w:widowControl/>
              <w:jc w:val="both"/>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米；LED补光灯有效照明；电池容量≥5880 毫安时。</w:t>
            </w:r>
          </w:p>
        </w:tc>
      </w:tr>
      <w:tr w14:paraId="25B3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7F4871A5">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857" w:type="pct"/>
            <w:noWrap w:val="0"/>
            <w:vAlign w:val="center"/>
          </w:tcPr>
          <w:p w14:paraId="4EE6AD78">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可搭载镜头</w:t>
            </w:r>
          </w:p>
        </w:tc>
        <w:tc>
          <w:tcPr>
            <w:tcW w:w="3719" w:type="pct"/>
            <w:noWrap w:val="0"/>
            <w:vAlign w:val="center"/>
          </w:tcPr>
          <w:p w14:paraId="0A5C67F4">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镜头重量：≤920克</w:t>
            </w:r>
          </w:p>
          <w:p w14:paraId="335C8B9B">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云台稳定系统：三轴机械云台</w:t>
            </w:r>
          </w:p>
          <w:p w14:paraId="11D5D196">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变焦相机：≥1/1.8 英寸 CMOS，有效像素≥4000 万</w:t>
            </w:r>
          </w:p>
          <w:p w14:paraId="1DC2F705">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最大变焦倍数：≥400倍</w:t>
            </w:r>
          </w:p>
          <w:p w14:paraId="31E9FA33">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广角相机：≥1/1.3 英寸 CMOS，有效像素≥4800 万</w:t>
            </w:r>
          </w:p>
          <w:p w14:paraId="15D69961">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热成像相机：点测温、区域测温、中心点测温</w:t>
            </w:r>
          </w:p>
          <w:p w14:paraId="693E8AFB">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热成像变焦倍数：≥30倍</w:t>
            </w:r>
          </w:p>
          <w:p w14:paraId="72CD1468">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激光测距范围：≥3-3000米</w:t>
            </w:r>
          </w:p>
        </w:tc>
      </w:tr>
      <w:tr w14:paraId="0A2C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1B4D9E5D">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p>
        </w:tc>
        <w:tc>
          <w:tcPr>
            <w:tcW w:w="857" w:type="pct"/>
            <w:noWrap w:val="0"/>
            <w:vAlign w:val="center"/>
          </w:tcPr>
          <w:p w14:paraId="548E8755">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智能飞行电池</w:t>
            </w:r>
          </w:p>
        </w:tc>
        <w:tc>
          <w:tcPr>
            <w:tcW w:w="3719" w:type="pct"/>
            <w:noWrap w:val="0"/>
            <w:vAlign w:val="center"/>
          </w:tcPr>
          <w:p w14:paraId="78365109">
            <w:pPr>
              <w:widowControl/>
              <w:jc w:val="both"/>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电池容量≥5880 毫安时</w:t>
            </w:r>
          </w:p>
          <w:p w14:paraId="1EA2E420">
            <w:pPr>
              <w:widowControl/>
              <w:jc w:val="both"/>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使用 220 伏电源时，充满智能飞行电池时间</w:t>
            </w:r>
            <w:r>
              <w:rPr>
                <w:rFonts w:hint="eastAsia"/>
              </w:rPr>
              <w:t>≤</w:t>
            </w:r>
            <w:r>
              <w:rPr>
                <w:rFonts w:hint="eastAsia" w:ascii="宋体" w:hAnsi="宋体" w:eastAsia="宋体" w:cs="宋体"/>
                <w:bCs/>
                <w:color w:val="000000"/>
                <w:kern w:val="0"/>
                <w:sz w:val="21"/>
                <w:szCs w:val="21"/>
                <w:lang w:bidi="ar"/>
              </w:rPr>
              <w:t>75 分钟</w:t>
            </w:r>
          </w:p>
          <w:p w14:paraId="329F5459">
            <w:pPr>
              <w:widowControl/>
              <w:jc w:val="both"/>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bidi="ar"/>
              </w:rPr>
              <w:t>使用 110 伏电源时，充满智能飞行电池时间≥85 分钟</w:t>
            </w:r>
          </w:p>
        </w:tc>
      </w:tr>
      <w:tr w14:paraId="1152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6E22A53B">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w:t>
            </w:r>
          </w:p>
        </w:tc>
        <w:tc>
          <w:tcPr>
            <w:tcW w:w="857" w:type="pct"/>
            <w:noWrap w:val="0"/>
            <w:vAlign w:val="center"/>
          </w:tcPr>
          <w:p w14:paraId="7923ACBD">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双云台组件</w:t>
            </w:r>
          </w:p>
        </w:tc>
        <w:tc>
          <w:tcPr>
            <w:tcW w:w="3719" w:type="pct"/>
            <w:noWrap w:val="0"/>
            <w:vAlign w:val="center"/>
          </w:tcPr>
          <w:p w14:paraId="2F658CE5">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双云台组件防水等级 要求：≥IP44</w:t>
            </w:r>
          </w:p>
          <w:p w14:paraId="3CD138D5">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备用减震球≥8</w:t>
            </w:r>
          </w:p>
        </w:tc>
      </w:tr>
      <w:tr w14:paraId="020D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6F8E6E1E">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w:t>
            </w:r>
          </w:p>
        </w:tc>
        <w:tc>
          <w:tcPr>
            <w:tcW w:w="857" w:type="pct"/>
            <w:noWrap w:val="0"/>
            <w:vAlign w:val="center"/>
          </w:tcPr>
          <w:p w14:paraId="1F3DCC6F">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四段抛投器</w:t>
            </w:r>
          </w:p>
        </w:tc>
        <w:tc>
          <w:tcPr>
            <w:tcW w:w="3719" w:type="pct"/>
            <w:noWrap w:val="0"/>
            <w:vAlign w:val="center"/>
          </w:tcPr>
          <w:p w14:paraId="6D0BF614">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抛投器重量：≤450克</w:t>
            </w:r>
          </w:p>
          <w:p w14:paraId="037104EC">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可抛投数量：大于等于4个</w:t>
            </w:r>
          </w:p>
          <w:p w14:paraId="12FCF5EF">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抛投器尺寸：≤125mm*117mm*60mm</w:t>
            </w:r>
          </w:p>
          <w:p w14:paraId="4287E70C">
            <w:pPr>
              <w:widowControl/>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抛投器具备可视功能，像素：≥1080P 30帧</w:t>
            </w:r>
          </w:p>
        </w:tc>
      </w:tr>
      <w:tr w14:paraId="14A7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3AD4F1B7">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w:t>
            </w:r>
          </w:p>
        </w:tc>
        <w:tc>
          <w:tcPr>
            <w:tcW w:w="857" w:type="pct"/>
            <w:noWrap w:val="0"/>
            <w:vAlign w:val="center"/>
          </w:tcPr>
          <w:p w14:paraId="0F602FFF">
            <w:pPr>
              <w:widowControl/>
              <w:jc w:val="center"/>
              <w:rPr>
                <w:rFonts w:hint="eastAsia" w:ascii="宋体" w:hAnsi="宋体" w:eastAsia="宋体" w:cs="宋体"/>
                <w:bCs/>
                <w:color w:val="000000"/>
                <w:kern w:val="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kern w:val="0"/>
                <w:sz w:val="21"/>
                <w:szCs w:val="21"/>
              </w:rPr>
              <w:t>室内教学拆装调无人机实训平台</w:t>
            </w:r>
          </w:p>
        </w:tc>
        <w:tc>
          <w:tcPr>
            <w:tcW w:w="3719" w:type="pct"/>
            <w:noWrap w:val="0"/>
            <w:vAlign w:val="top"/>
          </w:tcPr>
          <w:p w14:paraId="6B09452C">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一、室内教学拆装调试无人机实训平台必须满足以下功能要求：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 xml:space="preserve">★1、采用全碳纤维上下板和航空铝材质，四旋翼结构设计，用于学生室内反复拆装练习、零部件调试、故障检测与维修等；全机身采用M3内六角碳钢螺丝，增加反复拆装次数，不易损坏； </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★2、配套多自由度桌面调试系统，无人机可通过快拆接口连接到调试器，学生可在室内桌面上进行飞行调试，调参，避免炸机；</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3、飞控采用STM32主控芯片，IMU采用铜板和硅胶球减震设计，支持四轴和六轴控制，代码采用C语言编写，且完全开源。可用遥控器摇杆对加速度计、电调直接进行校准，操作更便捷；</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4、设备配套相关教学资料，满足教学需求。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二、室内教学拆装调试无人机实训平台飞行参数要求：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1、支持飞行模式：自稳（姿态）、定高飞行模式；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2、最长飞行时间：≥25min；</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3、最大飞行速度：≥15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4、最远遥控距离：≥750m；</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5、最大巡航速度：≥15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6、最大上升速度：≥5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7、最大下降速度：≥4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8、俯仰轴旋转角速度：≥20°/s；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9、航向轴旋转角速度：≥60°/s；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10、飞行时最大风速：≥8 m/s；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11、气压计定高精度：±0.5m；</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12、工作温度：-10 ℃~45℃。</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三、室内教学拆装调试无人机实训平台规格参数要求：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1、机架：机身采用四旋翼X型结构，对角轴距≥380mm，机身尺寸≥310mm*310mm*170mm，机身材质为碳纤维和航空铝，中心板集成分电板和电池供电功能；</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2、飞控： STM32主控芯片，三轴加速度计/陀螺仪；铜板配重和硅胶球减震设计；支持S.BUS单总线接收模式；黑色亚克力外壳；飞控留有全色LED指示灯；支持地面站USB升级固件；SWD下载接口≥1个；IIC接口≥2个；UART串口接口≥2个；PMU电源接口≥1个；GPS接口≥1个，SD卡接口≥1个，飞控内部集成微型蜂鸣器（非外置），飞控底部带FPC排座接口，可通过FPC排线连接到无人机下中心板，直接输出电调PWM信号；</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3、电调：多旋翼专用高速电调；</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4、电机：三相交流无刷电机；</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5、桨叶：高效耐摔尼龙螺旋桨；</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6、遥控器：≥8通道，高分辨率显示屏，内置电池；</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7、接收机：支持S.BUS、PPM、PWM模式；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8、电池：3S/35C动力锂电池，XT60接头；</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9、电池仓：采用碳纤维材料一体化设计，底部采用快拆结构设计；</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10、充电器：支持2-4S平衡充，带数码管电压实时显示功能；</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11、电压检测模块：支持1-6S电压检测，可设置报警电压；</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12、配套工具包：2mm六角扳手*1、2.5mm六角扳手*1、3M胶*2；</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13、每架无人机采用独立手提航空铝包装箱，高密度海绵内衬。</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四、室内教学拆装调试无人机实训平台配套教学资料要求：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1、提供配套PC地面站软件、飞控编程开发环境、飞控下载驱动；</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2、无人机装配课程：</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第一节：组装上机臂及电机</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第二节：组装上机臂20mm铝柱</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第三节：组装下机臂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第四节：组装脚垫及机腿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第五节：组装电池板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第六节：安装机臂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第七节：安装电源模块及连接电调线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第八节：焊接电调线及BB响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第九节：安装LED灯及飞控</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第十节：连接电调信号线和安装上主板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第十一节：安装接收机并连接飞控线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第十二节：固定电调和接收机天线</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第十三节：安装无人机桨叶</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第十四节：安装安全拉杆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 xml:space="preserve">飞控与地面站调试视频课程： </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第一节：Mission Planner地面站简介及操作</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第二节：飞行控制器介绍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第三节：飞控启动过程与连接地面站</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第四节：加速度计校准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第五节：遥控器校准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第六节：电调校准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第七节：磁罗盘校准</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第八节：飞行模式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第九节：飞行前检查与故障排除</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第十节：飞控代码编译与下载</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第十一节：了解飞控代码架构</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3、配套实训指导书包含以下内容：</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（1）无人机的简介及发展史</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（2）四轴多旋翼的组成部分介绍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（3）小飞手及图传模块</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（4）四轴多旋翼遥控器系统的介绍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（5）四轴多旋翼的组装及拆解介绍</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（6）地面站的安装及使用简介</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（7）四轴多旋翼的调试</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（8）四轴多旋翼故障检测与维修</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（9）四轴多旋翼飞行</w:t>
            </w:r>
          </w:p>
        </w:tc>
      </w:tr>
      <w:tr w14:paraId="0A07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3594C06B">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7</w:t>
            </w:r>
          </w:p>
        </w:tc>
        <w:tc>
          <w:tcPr>
            <w:tcW w:w="857" w:type="pct"/>
            <w:noWrap w:val="0"/>
            <w:vAlign w:val="center"/>
          </w:tcPr>
          <w:p w14:paraId="30446B80">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无人机故障检修实训平台</w:t>
            </w:r>
          </w:p>
        </w:tc>
        <w:tc>
          <w:tcPr>
            <w:tcW w:w="3719" w:type="pct"/>
            <w:noWrap w:val="0"/>
            <w:vAlign w:val="top"/>
          </w:tcPr>
          <w:p w14:paraId="15B18B1D">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无人机故障检修实训平台功能要求：</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1、电机类型：无刷电机；</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2、电调：20A；</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3、锂电池：</w:t>
            </w:r>
            <w:r>
              <w:rPr>
                <w:rFonts w:hint="eastAsia" w:ascii="宋体" w:hAnsi="宋体" w:eastAsia="宋体" w:cs="宋体"/>
                <w:color w:val="000000"/>
                <w:kern w:val="0"/>
                <w:sz w:val="21"/>
                <w:szCs w:val="21"/>
                <w:lang w:bidi="ar"/>
              </w:rPr>
              <w:t>≥</w:t>
            </w:r>
            <w:r>
              <w:rPr>
                <w:rFonts w:hint="eastAsia" w:ascii="宋体" w:hAnsi="宋体" w:eastAsia="宋体" w:cs="宋体"/>
                <w:bCs/>
                <w:color w:val="000000"/>
                <w:kern w:val="0"/>
                <w:sz w:val="21"/>
                <w:szCs w:val="21"/>
                <w:lang w:bidi="ar"/>
              </w:rPr>
              <w:t>5200MAH锂电池；</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4、遥控器通道数不少于8个；支持宽电压输入；支持SUS；</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5、飞行模式支持定点模式、定高模式、任务模式和返航模式；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传感器模块包含磁罗盘传感器模块、气压高度计模块、加速度计模块、陀螺传感器模块、飞行数据存储模块、参数存储模块、主控制器模块、输入输出控制器模块；外设串口包含：数传串口、GPS串口、外置罗盘等；</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7、具备磁罗盘异常修正、单参数调节、多传感器融合、二次开发功能；飞控内部要求集成蜂鸣器，免于外接蜂鸣器模块；</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8、无人机故障检测与维修实训平台要求在检测面板上设置电源安全开关，保障产品使用过程中的安全性；能够还原四旋翼无人机系统构成，要求能够直观展示无人机内部线路的连接方式；</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无人机故障检测与维修实训平台设置动力电源故障、分电板故障、电机供电故障、、电机信号故障、接收机故障、飞控供电故障、电机转向故障，接头采用插拔接口设计，可同时设置多种不同的无人机故障，故障可通过插拔接口或者开关进行恢复复原；</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10、支持以下故障检测:</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1)无人机配电系统故障检测实验；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2)无人机电源管理模块故障检测实验；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3)无人机通讯系统故障检测实验；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4)无人机电机缺项故障检测实验；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5)无人机电调信号故障检测实验；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6)无人机电调供电故障检测实验；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7)无人机动力系统综合检测实验；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8)无人机飞控故障故障检测实验；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9)无人机系统综合故障检测实验；</w:t>
            </w:r>
            <w:r>
              <w:rPr>
                <w:rFonts w:hint="eastAsia" w:ascii="宋体" w:hAnsi="宋体" w:eastAsia="宋体" w:cs="宋体"/>
                <w:bCs/>
                <w:color w:val="000000"/>
                <w:kern w:val="0"/>
                <w:sz w:val="21"/>
                <w:szCs w:val="21"/>
                <w:lang w:bidi="ar"/>
              </w:rPr>
              <w:br w:type="textWrapping"/>
            </w:r>
            <w:r>
              <w:rPr>
                <w:rFonts w:hint="eastAsia" w:ascii="宋体" w:hAnsi="宋体" w:eastAsia="宋体" w:cs="宋体"/>
                <w:bCs/>
                <w:color w:val="000000"/>
                <w:kern w:val="0"/>
                <w:sz w:val="21"/>
                <w:szCs w:val="21"/>
                <w:lang w:bidi="ar"/>
              </w:rPr>
              <w:t>11、故障点设置能够展现真实故障情况的发生以及检测维修;至少能够实现对无机系统部件进行功能检测。</w:t>
            </w:r>
          </w:p>
        </w:tc>
      </w:tr>
      <w:tr w14:paraId="38BE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2C7C6B7D">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8</w:t>
            </w:r>
          </w:p>
        </w:tc>
        <w:tc>
          <w:tcPr>
            <w:tcW w:w="857" w:type="pct"/>
            <w:noWrap w:val="0"/>
            <w:vAlign w:val="center"/>
          </w:tcPr>
          <w:p w14:paraId="21A878F1">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-钳子</w:t>
            </w:r>
          </w:p>
        </w:tc>
        <w:tc>
          <w:tcPr>
            <w:tcW w:w="3719" w:type="pct"/>
            <w:noWrap w:val="0"/>
            <w:vAlign w:val="center"/>
          </w:tcPr>
          <w:p w14:paraId="0406B706">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钳头45钢锻造，镍铁处理，长度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180mm</w:t>
            </w:r>
          </w:p>
        </w:tc>
      </w:tr>
      <w:tr w14:paraId="01B8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18F0E109">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9</w:t>
            </w:r>
          </w:p>
        </w:tc>
        <w:tc>
          <w:tcPr>
            <w:tcW w:w="857" w:type="pct"/>
            <w:noWrap w:val="0"/>
            <w:vAlign w:val="center"/>
          </w:tcPr>
          <w:p w14:paraId="641CE866">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风枪烙铁一体电焊台</w:t>
            </w:r>
          </w:p>
        </w:tc>
        <w:tc>
          <w:tcPr>
            <w:tcW w:w="3719" w:type="pct"/>
            <w:noWrap w:val="0"/>
            <w:vAlign w:val="center"/>
          </w:tcPr>
          <w:p w14:paraId="77600821">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val="en-US" w:eastAsia="zh-CN" w:bidi="ar"/>
              </w:rPr>
              <w:t>防静电二合一拆焊台</w:t>
            </w:r>
          </w:p>
        </w:tc>
      </w:tr>
      <w:tr w14:paraId="7548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6A889E15">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10</w:t>
            </w:r>
          </w:p>
        </w:tc>
        <w:tc>
          <w:tcPr>
            <w:tcW w:w="857" w:type="pct"/>
            <w:noWrap w:val="0"/>
            <w:vAlign w:val="center"/>
          </w:tcPr>
          <w:p w14:paraId="622EA697">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烙铁架</w:t>
            </w:r>
          </w:p>
        </w:tc>
        <w:tc>
          <w:tcPr>
            <w:tcW w:w="3719" w:type="pct"/>
            <w:noWrap w:val="0"/>
            <w:vAlign w:val="center"/>
          </w:tcPr>
          <w:p w14:paraId="220DC533">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val="en-US" w:eastAsia="zh-CN" w:bidi="ar"/>
              </w:rPr>
              <w:t>全金属烙铁架</w:t>
            </w:r>
          </w:p>
        </w:tc>
      </w:tr>
      <w:tr w14:paraId="3516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395C888A">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11</w:t>
            </w:r>
          </w:p>
        </w:tc>
        <w:tc>
          <w:tcPr>
            <w:tcW w:w="857" w:type="pct"/>
            <w:noWrap w:val="0"/>
            <w:vAlign w:val="center"/>
          </w:tcPr>
          <w:p w14:paraId="3619981C">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热熔胶枪</w:t>
            </w:r>
          </w:p>
        </w:tc>
        <w:tc>
          <w:tcPr>
            <w:tcW w:w="3719" w:type="pct"/>
            <w:noWrap w:val="0"/>
            <w:vAlign w:val="center"/>
          </w:tcPr>
          <w:p w14:paraId="0D6462ED">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val="en-US" w:eastAsia="zh-CN" w:bidi="ar"/>
              </w:rPr>
              <w:t>额定电压：220V-50HZ；参数规格：40W；PRC陶瓷发热芯</w:t>
            </w:r>
          </w:p>
        </w:tc>
      </w:tr>
      <w:tr w14:paraId="56AA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2AF55785">
            <w:pPr>
              <w:widowControl/>
              <w:spacing w:line="600" w:lineRule="exac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12</w:t>
            </w:r>
          </w:p>
        </w:tc>
        <w:tc>
          <w:tcPr>
            <w:tcW w:w="857" w:type="pct"/>
            <w:noWrap w:val="0"/>
            <w:vAlign w:val="center"/>
          </w:tcPr>
          <w:p w14:paraId="73E8B093">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烙铁头清理器</w:t>
            </w:r>
          </w:p>
        </w:tc>
        <w:tc>
          <w:tcPr>
            <w:tcW w:w="3719" w:type="pct"/>
            <w:noWrap w:val="0"/>
            <w:vAlign w:val="center"/>
          </w:tcPr>
          <w:p w14:paraId="53F48660">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球顶设计，无需加水，避免烙铁头降温</w:t>
            </w:r>
          </w:p>
        </w:tc>
      </w:tr>
      <w:tr w14:paraId="6E52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44EBCBAB">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13</w:t>
            </w:r>
          </w:p>
        </w:tc>
        <w:tc>
          <w:tcPr>
            <w:tcW w:w="857" w:type="pct"/>
            <w:noWrap w:val="0"/>
            <w:vAlign w:val="center"/>
          </w:tcPr>
          <w:p w14:paraId="091E70E4">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万用表</w:t>
            </w:r>
          </w:p>
        </w:tc>
        <w:tc>
          <w:tcPr>
            <w:tcW w:w="3719" w:type="pct"/>
            <w:noWrap w:val="0"/>
            <w:vAlign w:val="center"/>
          </w:tcPr>
          <w:p w14:paraId="09E815EE">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直流电压：200mV-1000V；温度：-20℃—300℃；交流电压：2V-750V</w:t>
            </w:r>
          </w:p>
        </w:tc>
      </w:tr>
      <w:tr w14:paraId="3B96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45227328">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14</w:t>
            </w:r>
          </w:p>
        </w:tc>
        <w:tc>
          <w:tcPr>
            <w:tcW w:w="857" w:type="pct"/>
            <w:noWrap w:val="0"/>
            <w:vAlign w:val="center"/>
          </w:tcPr>
          <w:p w14:paraId="434F0028">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-工具刀</w:t>
            </w:r>
          </w:p>
        </w:tc>
        <w:tc>
          <w:tcPr>
            <w:tcW w:w="3719" w:type="pct"/>
            <w:noWrap w:val="0"/>
            <w:vAlign w:val="center"/>
          </w:tcPr>
          <w:p w14:paraId="7B6F6541">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采用塑料推手，推拉方便，长度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180mm</w:t>
            </w:r>
          </w:p>
        </w:tc>
      </w:tr>
      <w:tr w14:paraId="05F2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4A2090C5">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15</w:t>
            </w:r>
          </w:p>
        </w:tc>
        <w:tc>
          <w:tcPr>
            <w:tcW w:w="857" w:type="pct"/>
            <w:noWrap w:val="0"/>
            <w:vAlign w:val="center"/>
          </w:tcPr>
          <w:p w14:paraId="5B5C94B7">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-螺丝刀</w:t>
            </w:r>
          </w:p>
        </w:tc>
        <w:tc>
          <w:tcPr>
            <w:tcW w:w="3719" w:type="pct"/>
            <w:noWrap w:val="0"/>
            <w:vAlign w:val="center"/>
          </w:tcPr>
          <w:p w14:paraId="57C62568">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十字螺丝刀，长度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200mm</w:t>
            </w:r>
          </w:p>
        </w:tc>
      </w:tr>
      <w:tr w14:paraId="1426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020FD5EF">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16</w:t>
            </w:r>
          </w:p>
        </w:tc>
        <w:tc>
          <w:tcPr>
            <w:tcW w:w="857" w:type="pct"/>
            <w:noWrap w:val="0"/>
            <w:vAlign w:val="center"/>
          </w:tcPr>
          <w:p w14:paraId="5352384F">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套筒</w:t>
            </w:r>
          </w:p>
        </w:tc>
        <w:tc>
          <w:tcPr>
            <w:tcW w:w="3719" w:type="pct"/>
            <w:noWrap w:val="0"/>
            <w:vAlign w:val="center"/>
          </w:tcPr>
          <w:p w14:paraId="292BABB5">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十字套筒，碳钢材质，长度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60mm</w:t>
            </w:r>
          </w:p>
        </w:tc>
      </w:tr>
      <w:tr w14:paraId="7FFA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20AB92E1">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17</w:t>
            </w:r>
          </w:p>
        </w:tc>
        <w:tc>
          <w:tcPr>
            <w:tcW w:w="857" w:type="pct"/>
            <w:noWrap w:val="0"/>
            <w:vAlign w:val="center"/>
          </w:tcPr>
          <w:p w14:paraId="59CDD683">
            <w:pPr>
              <w:widowControl/>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-尺子</w:t>
            </w:r>
          </w:p>
        </w:tc>
        <w:tc>
          <w:tcPr>
            <w:tcW w:w="3719" w:type="pct"/>
            <w:noWrap w:val="0"/>
            <w:vAlign w:val="center"/>
          </w:tcPr>
          <w:p w14:paraId="23D908F4">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高档强磁水平尺，长度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320mm</w:t>
            </w:r>
          </w:p>
        </w:tc>
      </w:tr>
      <w:tr w14:paraId="573E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642B7A96">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18</w:t>
            </w:r>
          </w:p>
        </w:tc>
        <w:tc>
          <w:tcPr>
            <w:tcW w:w="857" w:type="pct"/>
            <w:noWrap w:val="0"/>
            <w:vAlign w:val="center"/>
          </w:tcPr>
          <w:p w14:paraId="0CFA8233">
            <w:pPr>
              <w:widowControl/>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胶棒</w:t>
            </w:r>
          </w:p>
        </w:tc>
        <w:tc>
          <w:tcPr>
            <w:tcW w:w="3719" w:type="pct"/>
            <w:noWrap w:val="0"/>
            <w:vAlign w:val="center"/>
          </w:tcPr>
          <w:p w14:paraId="203B9E63">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材质：EVA材质</w:t>
            </w:r>
          </w:p>
        </w:tc>
      </w:tr>
      <w:tr w14:paraId="4309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55567DAD">
            <w:pPr>
              <w:widowControl/>
              <w:spacing w:line="60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rPr>
              <w:t>19</w:t>
            </w:r>
          </w:p>
        </w:tc>
        <w:tc>
          <w:tcPr>
            <w:tcW w:w="857" w:type="pct"/>
            <w:noWrap w:val="0"/>
            <w:vAlign w:val="center"/>
          </w:tcPr>
          <w:p w14:paraId="5E520841">
            <w:pPr>
              <w:widowControl/>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焊锡丝</w:t>
            </w:r>
          </w:p>
        </w:tc>
        <w:tc>
          <w:tcPr>
            <w:tcW w:w="3719" w:type="pct"/>
            <w:noWrap w:val="0"/>
            <w:vAlign w:val="center"/>
          </w:tcPr>
          <w:p w14:paraId="7B67C2A8">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63%含锡，0.88mm</w:t>
            </w:r>
          </w:p>
        </w:tc>
      </w:tr>
      <w:tr w14:paraId="5424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65764A19">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20</w:t>
            </w:r>
          </w:p>
        </w:tc>
        <w:tc>
          <w:tcPr>
            <w:tcW w:w="857" w:type="pct"/>
            <w:noWrap w:val="0"/>
            <w:vAlign w:val="center"/>
          </w:tcPr>
          <w:p w14:paraId="39132874">
            <w:pPr>
              <w:widowControl/>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无人机组装维修工具</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航空包装箱</w:t>
            </w:r>
          </w:p>
        </w:tc>
        <w:tc>
          <w:tcPr>
            <w:tcW w:w="3719" w:type="pct"/>
            <w:noWrap w:val="0"/>
            <w:vAlign w:val="center"/>
          </w:tcPr>
          <w:p w14:paraId="0B72DCFC">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手提航空铝包装箱，</w:t>
            </w:r>
            <w:r>
              <w:rPr>
                <w:rFonts w:hint="eastAsia" w:ascii="宋体" w:hAnsi="宋体" w:eastAsia="宋体" w:cs="宋体"/>
                <w:bCs/>
                <w:color w:val="000000"/>
                <w:kern w:val="0"/>
                <w:sz w:val="21"/>
                <w:szCs w:val="21"/>
                <w:lang w:bidi="ar"/>
              </w:rPr>
              <w:t>长*宽*高≤</w:t>
            </w:r>
            <w:r>
              <w:rPr>
                <w:rFonts w:hint="eastAsia" w:ascii="宋体" w:hAnsi="宋体" w:eastAsia="宋体" w:cs="宋体"/>
                <w:bCs/>
                <w:color w:val="000000"/>
                <w:kern w:val="0"/>
                <w:sz w:val="21"/>
                <w:szCs w:val="21"/>
                <w:lang w:val="en-US" w:eastAsia="zh-CN" w:bidi="ar"/>
              </w:rPr>
              <w:t>400mm*250mm*200mm</w:t>
            </w:r>
          </w:p>
        </w:tc>
      </w:tr>
      <w:tr w14:paraId="24E0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138EAE75">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21</w:t>
            </w:r>
          </w:p>
        </w:tc>
        <w:tc>
          <w:tcPr>
            <w:tcW w:w="857" w:type="pct"/>
            <w:noWrap w:val="0"/>
            <w:vAlign w:val="center"/>
          </w:tcPr>
          <w:p w14:paraId="300B1B3A">
            <w:pPr>
              <w:widowControl/>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-电机</w:t>
            </w:r>
          </w:p>
        </w:tc>
        <w:tc>
          <w:tcPr>
            <w:tcW w:w="3719" w:type="pct"/>
            <w:noWrap w:val="0"/>
            <w:vAlign w:val="center"/>
          </w:tcPr>
          <w:p w14:paraId="1C301CB8">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三相交流无刷电机2212-980KV</w:t>
            </w:r>
          </w:p>
        </w:tc>
      </w:tr>
      <w:tr w14:paraId="1CF4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0DC822C9">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22</w:t>
            </w:r>
          </w:p>
        </w:tc>
        <w:tc>
          <w:tcPr>
            <w:tcW w:w="857" w:type="pct"/>
            <w:noWrap w:val="0"/>
            <w:vAlign w:val="center"/>
          </w:tcPr>
          <w:p w14:paraId="4303FD72">
            <w:pPr>
              <w:widowControl/>
              <w:jc w:val="left"/>
              <w:textAlignment w:val="top"/>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电调</w:t>
            </w:r>
          </w:p>
        </w:tc>
        <w:tc>
          <w:tcPr>
            <w:tcW w:w="3719" w:type="pct"/>
            <w:noWrap w:val="0"/>
            <w:vAlign w:val="center"/>
          </w:tcPr>
          <w:p w14:paraId="78474FED">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多旋翼专用高速电调</w:t>
            </w:r>
          </w:p>
        </w:tc>
      </w:tr>
      <w:tr w14:paraId="03FE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6B6666CF">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23</w:t>
            </w:r>
          </w:p>
        </w:tc>
        <w:tc>
          <w:tcPr>
            <w:tcW w:w="857" w:type="pct"/>
            <w:noWrap w:val="0"/>
            <w:vAlign w:val="center"/>
          </w:tcPr>
          <w:p w14:paraId="5F27FD24">
            <w:pPr>
              <w:widowControl/>
              <w:jc w:val="left"/>
              <w:textAlignment w:val="top"/>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-桨叶</w:t>
            </w:r>
          </w:p>
        </w:tc>
        <w:tc>
          <w:tcPr>
            <w:tcW w:w="3719" w:type="pct"/>
            <w:noWrap w:val="0"/>
            <w:vAlign w:val="center"/>
          </w:tcPr>
          <w:p w14:paraId="35834431">
            <w:pPr>
              <w:widowControl/>
              <w:spacing w:line="300" w:lineRule="exac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高效耐摔尼龙螺旋桨9045</w:t>
            </w:r>
          </w:p>
        </w:tc>
      </w:tr>
      <w:tr w14:paraId="23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pct"/>
            <w:noWrap w:val="0"/>
            <w:vAlign w:val="center"/>
          </w:tcPr>
          <w:p w14:paraId="5B91EEBD">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24</w:t>
            </w:r>
          </w:p>
        </w:tc>
        <w:tc>
          <w:tcPr>
            <w:tcW w:w="857" w:type="pct"/>
            <w:noWrap w:val="0"/>
            <w:vAlign w:val="center"/>
          </w:tcPr>
          <w:p w14:paraId="0C52F06B">
            <w:pPr>
              <w:widowControl/>
              <w:jc w:val="left"/>
              <w:textAlignment w:val="top"/>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rPr>
              <w:t>无人机拆装耗材</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bidi="ar"/>
              </w:rPr>
              <w:t>脚架</w:t>
            </w:r>
          </w:p>
        </w:tc>
        <w:tc>
          <w:tcPr>
            <w:tcW w:w="3719" w:type="pct"/>
            <w:noWrap w:val="0"/>
            <w:vAlign w:val="center"/>
          </w:tcPr>
          <w:p w14:paraId="75A8E522">
            <w:pPr>
              <w:widowControl/>
              <w:spacing w:line="30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val="en-US" w:eastAsia="zh-CN" w:bidi="ar"/>
              </w:rPr>
              <w:t>直径</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15mm，长度</w:t>
            </w:r>
            <w:r>
              <w:rPr>
                <w:rFonts w:hint="eastAsia" w:ascii="宋体" w:hAnsi="宋体" w:eastAsia="宋体" w:cs="宋体"/>
                <w:bCs/>
                <w:color w:val="000000"/>
                <w:kern w:val="0"/>
                <w:sz w:val="21"/>
                <w:szCs w:val="21"/>
                <w:lang w:bidi="ar"/>
              </w:rPr>
              <w:t>≤</w:t>
            </w:r>
            <w:r>
              <w:rPr>
                <w:rFonts w:hint="eastAsia" w:ascii="宋体" w:hAnsi="宋体" w:eastAsia="宋体" w:cs="宋体"/>
                <w:bCs/>
                <w:color w:val="000000"/>
                <w:kern w:val="0"/>
                <w:sz w:val="21"/>
                <w:szCs w:val="21"/>
                <w:lang w:val="en-US" w:eastAsia="zh-CN" w:bidi="ar"/>
              </w:rPr>
              <w:t>150mm</w:t>
            </w:r>
          </w:p>
        </w:tc>
      </w:tr>
      <w:tr w14:paraId="7599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1E801FC4">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25</w:t>
            </w:r>
          </w:p>
        </w:tc>
        <w:tc>
          <w:tcPr>
            <w:tcW w:w="857" w:type="pct"/>
            <w:noWrap w:val="0"/>
            <w:vAlign w:val="center"/>
          </w:tcPr>
          <w:p w14:paraId="0D57B9A4">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拆装调无人机实训平台备用电池</w:t>
            </w:r>
          </w:p>
        </w:tc>
        <w:tc>
          <w:tcPr>
            <w:tcW w:w="3719" w:type="pct"/>
            <w:noWrap w:val="0"/>
            <w:vAlign w:val="center"/>
          </w:tcPr>
          <w:p w14:paraId="1042230E">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5200mAh/3S/11.1V备用电池规格参数要求：</w:t>
            </w:r>
          </w:p>
          <w:p w14:paraId="09281B91">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适用于拆装调实训无人机</w:t>
            </w:r>
          </w:p>
          <w:p w14:paraId="75985F35">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1、电池尺寸：长*宽*高≥135mm*42mm*30mm；</w:t>
            </w:r>
          </w:p>
          <w:p w14:paraId="1D79967D">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2、额定容量：≥5200mAh；</w:t>
            </w:r>
          </w:p>
          <w:p w14:paraId="6AD0C62A">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3、额定电压：≥11.1V；</w:t>
            </w:r>
          </w:p>
          <w:p w14:paraId="6DB5E74E">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4、电池接头：XT60。</w:t>
            </w:r>
          </w:p>
        </w:tc>
      </w:tr>
      <w:tr w14:paraId="2FFE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2" w:type="pct"/>
            <w:noWrap w:val="0"/>
            <w:vAlign w:val="center"/>
          </w:tcPr>
          <w:p w14:paraId="2BB9671D">
            <w:pPr>
              <w:widowControl/>
              <w:spacing w:line="600" w:lineRule="exac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26</w:t>
            </w:r>
          </w:p>
        </w:tc>
        <w:tc>
          <w:tcPr>
            <w:tcW w:w="857" w:type="pct"/>
            <w:noWrap w:val="0"/>
            <w:vAlign w:val="center"/>
          </w:tcPr>
          <w:p w14:paraId="3E9B071F">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热敏标签打印机</w:t>
            </w:r>
          </w:p>
        </w:tc>
        <w:tc>
          <w:tcPr>
            <w:tcW w:w="3719" w:type="pct"/>
            <w:noWrap w:val="0"/>
            <w:vAlign w:val="center"/>
          </w:tcPr>
          <w:p w14:paraId="619CA9D6">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1、打印分辨率≥300dpi 2、打印宽度20mm至108mm,</w:t>
            </w:r>
          </w:p>
          <w:p w14:paraId="1794757A">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3、打印速度：≥100mm/s</w:t>
            </w:r>
          </w:p>
          <w:p w14:paraId="22CED1D5">
            <w:pPr>
              <w:widowControl/>
              <w:jc w:val="left"/>
              <w:textAlignment w:val="top"/>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不含耗材</w:t>
            </w:r>
          </w:p>
        </w:tc>
      </w:tr>
    </w:tbl>
    <w:p w14:paraId="257D6568">
      <w:pPr>
        <w:spacing w:line="360" w:lineRule="auto"/>
        <w:ind w:left="420" w:left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、其他要求</w:t>
      </w:r>
    </w:p>
    <w:p w14:paraId="579B119C">
      <w:pPr>
        <w:spacing w:line="360" w:lineRule="auto"/>
        <w:ind w:firstLine="420" w:firstLineChars="200"/>
        <w:rPr>
          <w:rFonts w:hint="eastAsia" w:ascii="宋体" w:hAnsi="宋体" w:eastAsia="宋体" w:cs="宋体"/>
          <w:color w:val="0000FF"/>
          <w:sz w:val="21"/>
          <w:szCs w:val="21"/>
          <w:u w:val="single"/>
        </w:rPr>
      </w:pPr>
      <w:r>
        <w:rPr>
          <w:rFonts w:hint="eastAsia" w:ascii="宋体" w:hAnsi="宋体" w:eastAsia="宋体" w:cs="宋体"/>
          <w:sz w:val="21"/>
          <w:szCs w:val="21"/>
        </w:rPr>
        <w:t>1.合同履行期限：</w:t>
      </w:r>
      <w:r>
        <w:rPr>
          <w:rFonts w:hint="eastAsia" w:ascii="宋体" w:hAnsi="宋体" w:eastAsia="宋体" w:cs="宋体"/>
          <w:sz w:val="21"/>
          <w:szCs w:val="21"/>
          <w:u w:val="single"/>
        </w:rPr>
        <w:t>签订合同后30日历天内完成。</w:t>
      </w:r>
    </w:p>
    <w:p w14:paraId="61B138D5">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2.交货地点：</w:t>
      </w:r>
      <w:r>
        <w:rPr>
          <w:rFonts w:hint="eastAsia" w:ascii="宋体" w:hAnsi="宋体" w:eastAsia="宋体" w:cs="宋体"/>
          <w:sz w:val="21"/>
          <w:szCs w:val="21"/>
          <w:u w:val="single"/>
        </w:rPr>
        <w:t>太原幼儿师范高等 专科学校徐沟校区</w:t>
      </w:r>
    </w:p>
    <w:p w14:paraId="7860D1D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3.付款方式</w:t>
      </w:r>
    </w:p>
    <w:p w14:paraId="0F718B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☑项目验收合格后，一次性付清合同全款。</w:t>
      </w:r>
    </w:p>
    <w:p w14:paraId="7815E0D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4.履约保证金</w:t>
      </w:r>
    </w:p>
    <w:p w14:paraId="5D6148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rPr>
        <w:t>本项目不收取履约保证金。</w:t>
      </w:r>
    </w:p>
    <w:p w14:paraId="7DBF0D53">
      <w:pPr>
        <w:pStyle w:val="14"/>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、验收标准</w:t>
      </w:r>
    </w:p>
    <w:p w14:paraId="16263B8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1、采购人成立验收小组，根据招标文件、投标文件、双方签订的合同内容进行验收。验收中涉及相关费用的，须由中标人负责。</w:t>
      </w:r>
    </w:p>
    <w:p w14:paraId="1A6E0713">
      <w:pPr>
        <w:pStyle w:val="14"/>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、质保要求</w:t>
      </w:r>
    </w:p>
    <w:p w14:paraId="0B1D4E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1、所有设备必须免费提供不少于1年的质保期；售后服务期内的，需要做到接到故障通知后2小时内响应，48小时内排除故障。</w:t>
      </w:r>
    </w:p>
    <w:p w14:paraId="3FD543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2、需有可靠的售后服务保障。有固定的维修服务点、能提供正常的技术、备品备件服务。</w:t>
      </w:r>
    </w:p>
    <w:p w14:paraId="7B035C11">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3、验收后提供免费产品使用方面的培训。</w:t>
      </w:r>
    </w:p>
    <w:p w14:paraId="0CB302D6">
      <w:pPr>
        <w:spacing w:line="360" w:lineRule="auto"/>
        <w:rPr>
          <w:rFonts w:ascii="宋体" w:hAnsi="宋体" w:cs="宋体"/>
          <w:kern w:val="0"/>
          <w:szCs w:val="21"/>
        </w:rPr>
      </w:pPr>
      <w:r>
        <w:rPr>
          <w:rFonts w:hint="eastAsia" w:ascii="宋体" w:hAnsi="宋体" w:cs="宋体"/>
          <w:kern w:val="0"/>
          <w:szCs w:val="21"/>
        </w:rPr>
        <w:t>注：1．标注“※”项内容为核心产品。</w:t>
      </w:r>
    </w:p>
    <w:p w14:paraId="06769A0C">
      <w:pPr>
        <w:spacing w:line="360" w:lineRule="auto"/>
        <w:ind w:firstLine="420" w:firstLineChars="200"/>
        <w:rPr>
          <w:rFonts w:ascii="宋体" w:hAnsi="宋体" w:cs="宋体"/>
          <w:kern w:val="0"/>
          <w:szCs w:val="21"/>
        </w:rPr>
      </w:pPr>
      <w:r>
        <w:rPr>
          <w:rFonts w:hint="eastAsia" w:ascii="宋体" w:hAnsi="宋体" w:cs="宋体"/>
          <w:kern w:val="0"/>
          <w:szCs w:val="21"/>
        </w:rPr>
        <w:t>2.标注“★”项内容为不允许负偏离的实质性要求和条件。</w:t>
      </w:r>
      <w:bookmarkStart w:id="80" w:name="_Toc424378696"/>
      <w:bookmarkStart w:id="81" w:name="_Toc352761948"/>
      <w:bookmarkStart w:id="82" w:name="_Toc28436"/>
      <w:bookmarkStart w:id="83" w:name="_Toc26881702"/>
      <w:r>
        <w:rPr>
          <w:rFonts w:hint="eastAsia" w:ascii="宋体" w:hAnsi="宋体"/>
          <w:spacing w:val="20"/>
          <w:szCs w:val="28"/>
        </w:rPr>
        <w:br w:type="page"/>
      </w:r>
    </w:p>
    <w:p w14:paraId="26E7F810">
      <w:pPr>
        <w:pStyle w:val="70"/>
        <w:numPr>
          <w:ilvl w:val="0"/>
          <w:numId w:val="0"/>
        </w:numPr>
        <w:snapToGrid w:val="0"/>
        <w:spacing w:before="0" w:after="0"/>
        <w:rPr>
          <w:rFonts w:ascii="宋体" w:hAnsi="宋体"/>
          <w:spacing w:val="20"/>
          <w:szCs w:val="28"/>
        </w:rPr>
      </w:pPr>
      <w:r>
        <w:rPr>
          <w:rFonts w:hint="eastAsia" w:ascii="宋体" w:hAnsi="宋体"/>
          <w:spacing w:val="20"/>
          <w:szCs w:val="28"/>
        </w:rPr>
        <w:t xml:space="preserve">第五部分 </w:t>
      </w:r>
      <w:bookmarkEnd w:id="80"/>
      <w:bookmarkEnd w:id="81"/>
      <w:r>
        <w:rPr>
          <w:rFonts w:hint="eastAsia" w:ascii="宋体" w:hAnsi="宋体"/>
          <w:spacing w:val="20"/>
          <w:szCs w:val="28"/>
        </w:rPr>
        <w:t>资格审查内容及标准</w:t>
      </w:r>
      <w:bookmarkEnd w:id="82"/>
      <w:bookmarkEnd w:id="83"/>
    </w:p>
    <w:p w14:paraId="478C4814">
      <w:pPr>
        <w:pStyle w:val="24"/>
        <w:tabs>
          <w:tab w:val="left" w:pos="2475"/>
          <w:tab w:val="center" w:pos="4873"/>
        </w:tabs>
        <w:spacing w:line="360" w:lineRule="auto"/>
        <w:ind w:firstLine="413" w:firstLineChars="196"/>
        <w:outlineLvl w:val="0"/>
        <w:rPr>
          <w:rFonts w:hAnsi="宋体" w:cs="宋体"/>
          <w:b/>
          <w:shd w:val="clear" w:color="auto" w:fill="FFFFFF"/>
        </w:rPr>
      </w:pPr>
      <w:bookmarkStart w:id="84" w:name="_Toc400718590"/>
    </w:p>
    <w:p w14:paraId="622F9ECD">
      <w:pPr>
        <w:pStyle w:val="24"/>
        <w:tabs>
          <w:tab w:val="left" w:pos="2475"/>
          <w:tab w:val="center" w:pos="4873"/>
        </w:tabs>
        <w:spacing w:line="480" w:lineRule="exact"/>
        <w:ind w:firstLine="413" w:firstLineChars="196"/>
        <w:outlineLvl w:val="0"/>
        <w:rPr>
          <w:rFonts w:hAnsi="宋体" w:cs="宋体"/>
          <w:b/>
          <w:shd w:val="clear" w:color="auto" w:fill="FFFFFF"/>
        </w:rPr>
      </w:pPr>
      <w:r>
        <w:rPr>
          <w:rFonts w:hint="eastAsia" w:hAnsi="宋体" w:cs="宋体"/>
          <w:b/>
          <w:shd w:val="clear" w:color="auto" w:fill="FFFFFF"/>
        </w:rPr>
        <w:t>1. 资格审查依据</w:t>
      </w:r>
    </w:p>
    <w:p w14:paraId="527A20B5">
      <w:pPr>
        <w:pStyle w:val="24"/>
        <w:tabs>
          <w:tab w:val="left" w:pos="2475"/>
          <w:tab w:val="center" w:pos="4873"/>
        </w:tabs>
        <w:spacing w:line="480" w:lineRule="exact"/>
        <w:ind w:firstLine="420" w:firstLineChars="200"/>
        <w:outlineLvl w:val="0"/>
        <w:rPr>
          <w:rFonts w:hAnsi="宋体" w:cs="宋体"/>
          <w:shd w:val="clear" w:color="auto" w:fill="FFFFFF"/>
        </w:rPr>
      </w:pPr>
      <w:r>
        <w:rPr>
          <w:rFonts w:hint="eastAsia" w:hAnsi="宋体" w:cs="宋体"/>
          <w:shd w:val="clear" w:color="auto" w:fill="FFFFFF"/>
        </w:rPr>
        <w:t>1.1资格审查人员依据政府采购相关法律法规、招标文件的有关规定以及投标人提交的投标文件（资格审查部分）对投标人资格进行审查。</w:t>
      </w:r>
    </w:p>
    <w:p w14:paraId="1E9E7C48">
      <w:pPr>
        <w:pStyle w:val="24"/>
        <w:tabs>
          <w:tab w:val="left" w:pos="2475"/>
          <w:tab w:val="center" w:pos="4873"/>
        </w:tabs>
        <w:spacing w:line="480" w:lineRule="exact"/>
        <w:ind w:firstLine="413" w:firstLineChars="196"/>
        <w:outlineLvl w:val="0"/>
        <w:rPr>
          <w:rFonts w:hAnsi="宋体" w:cs="宋体"/>
          <w:b/>
          <w:shd w:val="clear" w:color="auto" w:fill="FFFFFF"/>
        </w:rPr>
      </w:pPr>
      <w:r>
        <w:rPr>
          <w:rFonts w:hint="eastAsia" w:hAnsi="宋体" w:cs="宋体"/>
          <w:b/>
          <w:shd w:val="clear" w:color="auto" w:fill="FFFFFF"/>
        </w:rPr>
        <w:t>2. 资格审查原则</w:t>
      </w:r>
    </w:p>
    <w:p w14:paraId="386FCB57">
      <w:pPr>
        <w:pStyle w:val="24"/>
        <w:tabs>
          <w:tab w:val="left" w:pos="2475"/>
          <w:tab w:val="center" w:pos="4873"/>
        </w:tabs>
        <w:spacing w:line="480" w:lineRule="exact"/>
        <w:ind w:firstLine="420" w:firstLineChars="200"/>
        <w:outlineLvl w:val="0"/>
        <w:rPr>
          <w:rFonts w:hAnsi="宋体" w:cs="宋体"/>
          <w:shd w:val="clear" w:color="auto" w:fill="FFFFFF"/>
        </w:rPr>
      </w:pPr>
      <w:r>
        <w:rPr>
          <w:rFonts w:hint="eastAsia" w:hAnsi="宋体" w:cs="宋体"/>
          <w:shd w:val="clear" w:color="auto" w:fill="FFFFFF"/>
        </w:rPr>
        <w:t>2.1资格审查人员应本着“客观、公正”的原则，独立履行审查职责，对存在争议的事项，采取“一票否决”。</w:t>
      </w:r>
    </w:p>
    <w:p w14:paraId="050F9917">
      <w:pPr>
        <w:pStyle w:val="24"/>
        <w:tabs>
          <w:tab w:val="left" w:pos="2475"/>
          <w:tab w:val="center" w:pos="4873"/>
        </w:tabs>
        <w:spacing w:line="480" w:lineRule="exact"/>
        <w:ind w:firstLine="422" w:firstLineChars="200"/>
        <w:outlineLvl w:val="0"/>
        <w:rPr>
          <w:rFonts w:hAnsi="宋体" w:cs="宋体"/>
          <w:shd w:val="clear" w:color="auto" w:fill="FFFFFF"/>
        </w:rPr>
      </w:pPr>
      <w:r>
        <w:rPr>
          <w:rFonts w:hint="eastAsia" w:hAnsi="宋体" w:cs="宋体"/>
          <w:b/>
          <w:shd w:val="clear" w:color="auto" w:fill="FFFFFF"/>
        </w:rPr>
        <w:t>3. 资格审查人</w:t>
      </w:r>
      <w:r>
        <w:rPr>
          <w:rFonts w:hint="eastAsia" w:hAnsi="宋体" w:cs="宋体"/>
          <w:b/>
          <w:bCs/>
          <w:shd w:val="clear" w:color="auto" w:fill="FFFFFF"/>
        </w:rPr>
        <w:t>员应履行职责</w:t>
      </w:r>
    </w:p>
    <w:p w14:paraId="409C71AB">
      <w:pPr>
        <w:pStyle w:val="24"/>
        <w:tabs>
          <w:tab w:val="left" w:pos="2475"/>
          <w:tab w:val="center" w:pos="4873"/>
        </w:tabs>
        <w:spacing w:line="480" w:lineRule="exact"/>
        <w:ind w:firstLine="420" w:firstLineChars="200"/>
        <w:outlineLvl w:val="0"/>
        <w:rPr>
          <w:rFonts w:hAnsi="宋体" w:cs="宋体"/>
          <w:shd w:val="clear" w:color="auto" w:fill="FFFFFF"/>
        </w:rPr>
      </w:pPr>
      <w:r>
        <w:rPr>
          <w:rFonts w:hint="eastAsia" w:hAnsi="宋体" w:cs="宋体"/>
          <w:shd w:val="clear" w:color="auto" w:fill="FFFFFF"/>
        </w:rPr>
        <w:t>3.1资格审查人员根据原始审查记录和审查结果，编写《投标人资格审查情况报告》并签字确认，并对审查意见承担法律责任。</w:t>
      </w:r>
    </w:p>
    <w:p w14:paraId="15A02265">
      <w:pPr>
        <w:pStyle w:val="24"/>
        <w:tabs>
          <w:tab w:val="left" w:pos="2475"/>
          <w:tab w:val="center" w:pos="4873"/>
        </w:tabs>
        <w:spacing w:line="480" w:lineRule="exact"/>
        <w:ind w:firstLine="495"/>
        <w:outlineLvl w:val="0"/>
        <w:rPr>
          <w:rFonts w:hAnsi="宋体" w:cs="宋体"/>
          <w:shd w:val="clear" w:color="auto" w:fill="FFFFFF"/>
        </w:rPr>
      </w:pPr>
      <w:r>
        <w:rPr>
          <w:rFonts w:hint="eastAsia" w:hAnsi="宋体" w:cs="宋体"/>
          <w:shd w:val="clear" w:color="auto" w:fill="FFFFFF"/>
        </w:rPr>
        <w:t>3.2资格审查人员对投标人不通过资格审查的原因，以书面形式签署个人理由，并告知投标人未通过资格审查的原因。</w:t>
      </w:r>
    </w:p>
    <w:p w14:paraId="0F328355">
      <w:pPr>
        <w:pStyle w:val="24"/>
        <w:tabs>
          <w:tab w:val="left" w:pos="2475"/>
          <w:tab w:val="center" w:pos="4873"/>
        </w:tabs>
        <w:spacing w:line="480" w:lineRule="exact"/>
        <w:ind w:firstLine="413" w:firstLineChars="196"/>
        <w:outlineLvl w:val="0"/>
        <w:rPr>
          <w:rFonts w:hAnsi="宋体" w:cs="宋体"/>
          <w:b/>
          <w:color w:val="333333"/>
        </w:rPr>
      </w:pPr>
      <w:r>
        <w:rPr>
          <w:rFonts w:hint="eastAsia" w:hAnsi="宋体" w:cs="宋体"/>
          <w:b/>
          <w:color w:val="333333"/>
        </w:rPr>
        <w:t>4. 资格审查结果</w:t>
      </w:r>
    </w:p>
    <w:p w14:paraId="3AD893C1">
      <w:pPr>
        <w:pStyle w:val="39"/>
        <w:shd w:val="clear" w:color="auto" w:fill="FFFFFF"/>
        <w:spacing w:before="0" w:beforeAutospacing="0" w:after="0" w:afterAutospacing="0" w:line="480" w:lineRule="exact"/>
        <w:ind w:firstLine="480"/>
        <w:rPr>
          <w:color w:val="333333"/>
          <w:kern w:val="2"/>
          <w:sz w:val="21"/>
          <w:szCs w:val="21"/>
        </w:rPr>
      </w:pPr>
      <w:r>
        <w:rPr>
          <w:rFonts w:hint="eastAsia"/>
          <w:color w:val="333333"/>
          <w:kern w:val="2"/>
          <w:sz w:val="21"/>
          <w:szCs w:val="21"/>
        </w:rPr>
        <w:t>4.1通过资格审查的投标人的投标文件，将进入下一步的符合性审查。</w:t>
      </w:r>
    </w:p>
    <w:p w14:paraId="6883D98F">
      <w:pPr>
        <w:pStyle w:val="39"/>
        <w:shd w:val="clear" w:color="auto" w:fill="FFFFFF"/>
        <w:spacing w:before="0" w:beforeAutospacing="0" w:after="0" w:afterAutospacing="0" w:line="480" w:lineRule="exact"/>
        <w:ind w:firstLine="480"/>
        <w:rPr>
          <w:b/>
          <w:color w:val="333333"/>
          <w:kern w:val="2"/>
          <w:sz w:val="21"/>
          <w:szCs w:val="21"/>
        </w:rPr>
      </w:pPr>
      <w:r>
        <w:rPr>
          <w:rFonts w:hint="eastAsia"/>
          <w:b/>
          <w:color w:val="333333"/>
          <w:kern w:val="2"/>
          <w:sz w:val="21"/>
          <w:szCs w:val="21"/>
        </w:rPr>
        <w:t>5. 资格审查过程的保密</w:t>
      </w:r>
    </w:p>
    <w:p w14:paraId="1C72426B">
      <w:pPr>
        <w:spacing w:line="48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5.1资格审查人员对资格审查情况以及在审查过程中获悉的国家秘密、商业秘密等负有保密责任，均不得向投标人或其他无关人员透露。</w:t>
      </w:r>
    </w:p>
    <w:p w14:paraId="5B161C89">
      <w:pPr>
        <w:pStyle w:val="24"/>
        <w:tabs>
          <w:tab w:val="left" w:pos="2475"/>
          <w:tab w:val="center" w:pos="4873"/>
        </w:tabs>
        <w:spacing w:line="480" w:lineRule="exact"/>
        <w:ind w:firstLine="413" w:firstLineChars="196"/>
        <w:outlineLvl w:val="0"/>
        <w:rPr>
          <w:rFonts w:hAnsi="宋体" w:cs="宋体"/>
          <w:b/>
          <w:shd w:val="clear" w:color="auto" w:fill="FFFFFF"/>
        </w:rPr>
      </w:pPr>
      <w:r>
        <w:rPr>
          <w:rFonts w:hint="eastAsia" w:hAnsi="宋体" w:cs="宋体"/>
          <w:b/>
          <w:shd w:val="clear" w:color="auto" w:fill="FFFFFF"/>
        </w:rPr>
        <w:t>6. 资格审查内容及标准</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66"/>
        <w:gridCol w:w="6116"/>
      </w:tblGrid>
      <w:tr w14:paraId="7B4B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7F84CE63">
            <w:pPr>
              <w:jc w:val="center"/>
              <w:rPr>
                <w:rFonts w:ascii="宋体" w:hAnsi="宋体" w:cs="宋体"/>
                <w:b/>
                <w:szCs w:val="21"/>
              </w:rPr>
            </w:pPr>
            <w:bookmarkStart w:id="85" w:name="_Toc28161"/>
            <w:r>
              <w:rPr>
                <w:rFonts w:hint="eastAsia" w:ascii="宋体" w:hAnsi="宋体" w:cs="宋体"/>
                <w:b/>
                <w:szCs w:val="21"/>
              </w:rPr>
              <w:t>序号</w:t>
            </w:r>
          </w:p>
        </w:tc>
        <w:tc>
          <w:tcPr>
            <w:tcW w:w="2566" w:type="dxa"/>
            <w:vAlign w:val="center"/>
          </w:tcPr>
          <w:p w14:paraId="5E319002">
            <w:pPr>
              <w:jc w:val="center"/>
              <w:rPr>
                <w:rFonts w:ascii="宋体" w:hAnsi="宋体" w:cs="宋体"/>
                <w:b/>
                <w:szCs w:val="21"/>
              </w:rPr>
            </w:pPr>
            <w:r>
              <w:rPr>
                <w:rFonts w:hint="eastAsia" w:ascii="宋体" w:hAnsi="宋体" w:cs="宋体"/>
                <w:b/>
                <w:szCs w:val="21"/>
              </w:rPr>
              <w:t>审查内容</w:t>
            </w:r>
          </w:p>
        </w:tc>
        <w:tc>
          <w:tcPr>
            <w:tcW w:w="6116" w:type="dxa"/>
            <w:vAlign w:val="center"/>
          </w:tcPr>
          <w:p w14:paraId="05004BA5">
            <w:pPr>
              <w:jc w:val="center"/>
              <w:rPr>
                <w:rFonts w:ascii="宋体" w:hAnsi="宋体" w:cs="宋体"/>
                <w:b/>
                <w:szCs w:val="21"/>
              </w:rPr>
            </w:pPr>
            <w:r>
              <w:rPr>
                <w:rFonts w:hint="eastAsia" w:ascii="宋体" w:hAnsi="宋体" w:cs="宋体"/>
                <w:b/>
                <w:szCs w:val="21"/>
              </w:rPr>
              <w:t>标  准</w:t>
            </w:r>
          </w:p>
        </w:tc>
      </w:tr>
      <w:tr w14:paraId="0D28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79B2839C">
            <w:pPr>
              <w:jc w:val="center"/>
              <w:rPr>
                <w:rFonts w:ascii="宋体" w:hAnsi="宋体" w:cs="宋体"/>
                <w:szCs w:val="21"/>
              </w:rPr>
            </w:pPr>
            <w:r>
              <w:rPr>
                <w:rFonts w:hint="eastAsia" w:ascii="宋体" w:hAnsi="宋体" w:cs="宋体"/>
                <w:szCs w:val="21"/>
              </w:rPr>
              <w:t>1</w:t>
            </w:r>
          </w:p>
        </w:tc>
        <w:tc>
          <w:tcPr>
            <w:tcW w:w="2566" w:type="dxa"/>
            <w:vAlign w:val="center"/>
          </w:tcPr>
          <w:p w14:paraId="7427F20C">
            <w:pPr>
              <w:jc w:val="center"/>
              <w:rPr>
                <w:rFonts w:ascii="宋体" w:hAnsi="宋体" w:cs="宋体"/>
                <w:szCs w:val="21"/>
              </w:rPr>
            </w:pPr>
            <w:r>
              <w:rPr>
                <w:rFonts w:hint="eastAsia" w:ascii="宋体" w:hAnsi="宋体" w:cs="宋体"/>
                <w:bCs/>
                <w:color w:val="000000"/>
                <w:szCs w:val="21"/>
              </w:rPr>
              <w:t>投标人保证函</w:t>
            </w:r>
          </w:p>
        </w:tc>
        <w:tc>
          <w:tcPr>
            <w:tcW w:w="6116" w:type="dxa"/>
            <w:vAlign w:val="center"/>
          </w:tcPr>
          <w:p w14:paraId="74010990">
            <w:pPr>
              <w:rPr>
                <w:rFonts w:ascii="宋体" w:hAnsi="宋体" w:cs="宋体"/>
                <w:bCs/>
                <w:color w:val="000000"/>
                <w:szCs w:val="21"/>
              </w:rPr>
            </w:pPr>
            <w:r>
              <w:rPr>
                <w:rFonts w:hint="eastAsia" w:ascii="宋体" w:hAnsi="宋体" w:cs="宋体"/>
                <w:color w:val="000000"/>
                <w:szCs w:val="21"/>
              </w:rPr>
              <w:t>按照“第八部分 投标文件内容要求及格式”要求进行编制。</w:t>
            </w:r>
          </w:p>
        </w:tc>
      </w:tr>
      <w:tr w14:paraId="34B5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27E06E0D">
            <w:pPr>
              <w:jc w:val="center"/>
              <w:rPr>
                <w:rFonts w:ascii="宋体" w:hAnsi="宋体" w:cs="宋体"/>
                <w:szCs w:val="21"/>
              </w:rPr>
            </w:pPr>
            <w:r>
              <w:rPr>
                <w:rFonts w:hint="eastAsia" w:ascii="宋体" w:hAnsi="宋体" w:cs="宋体"/>
                <w:szCs w:val="21"/>
              </w:rPr>
              <w:t>2</w:t>
            </w:r>
          </w:p>
        </w:tc>
        <w:tc>
          <w:tcPr>
            <w:tcW w:w="2566" w:type="dxa"/>
            <w:vAlign w:val="center"/>
          </w:tcPr>
          <w:p w14:paraId="35F28F15">
            <w:pPr>
              <w:jc w:val="center"/>
              <w:rPr>
                <w:rFonts w:ascii="宋体" w:hAnsi="宋体" w:cs="宋体"/>
                <w:bCs/>
                <w:color w:val="000000"/>
                <w:szCs w:val="21"/>
              </w:rPr>
            </w:pPr>
            <w:r>
              <w:rPr>
                <w:rFonts w:hint="eastAsia" w:ascii="宋体" w:hAnsi="宋体" w:cs="宋体"/>
                <w:bCs/>
                <w:color w:val="000000"/>
                <w:szCs w:val="21"/>
              </w:rPr>
              <w:t>反商业贿赂承诺书</w:t>
            </w:r>
          </w:p>
        </w:tc>
        <w:tc>
          <w:tcPr>
            <w:tcW w:w="6116" w:type="dxa"/>
            <w:vAlign w:val="center"/>
          </w:tcPr>
          <w:p w14:paraId="4CF60D24">
            <w:pPr>
              <w:rPr>
                <w:rFonts w:ascii="宋体" w:hAnsi="宋体" w:cs="宋体"/>
                <w:bCs/>
                <w:color w:val="000000"/>
                <w:szCs w:val="21"/>
              </w:rPr>
            </w:pPr>
            <w:r>
              <w:rPr>
                <w:rFonts w:hint="eastAsia" w:ascii="宋体" w:hAnsi="宋体" w:cs="宋体"/>
                <w:color w:val="000000"/>
                <w:szCs w:val="21"/>
              </w:rPr>
              <w:t>按照“第八部分 投标文件内容要求及格式”要求进行编制。</w:t>
            </w:r>
          </w:p>
        </w:tc>
      </w:tr>
      <w:tr w14:paraId="5B6E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4504D8AF">
            <w:pPr>
              <w:jc w:val="center"/>
              <w:rPr>
                <w:rFonts w:ascii="宋体" w:hAnsi="宋体" w:cs="宋体"/>
                <w:szCs w:val="21"/>
              </w:rPr>
            </w:pPr>
            <w:bookmarkStart w:id="101" w:name="_GoBack" w:colFirst="1" w:colLast="2"/>
            <w:r>
              <w:rPr>
                <w:rFonts w:hint="eastAsia" w:ascii="宋体" w:hAnsi="宋体" w:cs="宋体"/>
                <w:szCs w:val="21"/>
              </w:rPr>
              <w:t>3</w:t>
            </w:r>
          </w:p>
        </w:tc>
        <w:tc>
          <w:tcPr>
            <w:tcW w:w="2566" w:type="dxa"/>
            <w:vAlign w:val="center"/>
          </w:tcPr>
          <w:p w14:paraId="1D835F93">
            <w:pPr>
              <w:jc w:val="center"/>
              <w:rPr>
                <w:rFonts w:ascii="宋体" w:hAnsi="宋体" w:cs="宋体"/>
                <w:color w:val="auto"/>
                <w:szCs w:val="21"/>
              </w:rPr>
            </w:pPr>
            <w:r>
              <w:rPr>
                <w:rFonts w:hint="eastAsia" w:ascii="宋体" w:hAnsi="宋体" w:cs="宋体"/>
                <w:color w:val="auto"/>
                <w:szCs w:val="21"/>
              </w:rPr>
              <w:t>法定代表人资格证明文件</w:t>
            </w:r>
          </w:p>
        </w:tc>
        <w:tc>
          <w:tcPr>
            <w:tcW w:w="6116" w:type="dxa"/>
            <w:vAlign w:val="center"/>
          </w:tcPr>
          <w:p w14:paraId="0915A4F5">
            <w:pPr>
              <w:rPr>
                <w:rFonts w:ascii="宋体" w:hAnsi="宋体" w:cs="宋体"/>
                <w:bCs/>
                <w:color w:val="auto"/>
                <w:szCs w:val="21"/>
              </w:rPr>
            </w:pPr>
            <w:r>
              <w:rPr>
                <w:rFonts w:hint="eastAsia" w:ascii="宋体" w:hAnsi="宋体" w:cs="宋体"/>
                <w:bCs/>
                <w:color w:val="auto"/>
                <w:szCs w:val="21"/>
              </w:rPr>
              <w:t>投标人的法定代表人参加本项目投标时应提供法定代表人资格证明文件，并</w:t>
            </w:r>
            <w:r>
              <w:rPr>
                <w:rFonts w:hint="eastAsia" w:ascii="宋体" w:hAnsi="宋体" w:cs="宋体"/>
                <w:color w:val="auto"/>
                <w:szCs w:val="21"/>
              </w:rPr>
              <w:t>按照“第八部分 投标文件内容要求及格式”要求进行编制。</w:t>
            </w:r>
          </w:p>
        </w:tc>
      </w:tr>
      <w:tr w14:paraId="00F0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0B963453">
            <w:pPr>
              <w:jc w:val="center"/>
              <w:rPr>
                <w:rFonts w:ascii="宋体" w:hAnsi="宋体" w:cs="宋体"/>
                <w:szCs w:val="21"/>
              </w:rPr>
            </w:pPr>
            <w:r>
              <w:rPr>
                <w:rFonts w:hint="eastAsia" w:ascii="宋体" w:hAnsi="宋体" w:cs="宋体"/>
                <w:szCs w:val="21"/>
              </w:rPr>
              <w:t>4</w:t>
            </w:r>
          </w:p>
        </w:tc>
        <w:tc>
          <w:tcPr>
            <w:tcW w:w="2566" w:type="dxa"/>
            <w:vAlign w:val="center"/>
          </w:tcPr>
          <w:p w14:paraId="07EBA1D3">
            <w:pPr>
              <w:jc w:val="center"/>
              <w:rPr>
                <w:rFonts w:ascii="宋体" w:hAnsi="宋体" w:cs="宋体"/>
                <w:color w:val="auto"/>
                <w:szCs w:val="21"/>
              </w:rPr>
            </w:pPr>
            <w:r>
              <w:rPr>
                <w:rFonts w:hint="eastAsia" w:ascii="宋体" w:hAnsi="宋体" w:cs="宋体"/>
                <w:color w:val="auto"/>
                <w:szCs w:val="21"/>
              </w:rPr>
              <w:t>授权委托书</w:t>
            </w:r>
          </w:p>
        </w:tc>
        <w:tc>
          <w:tcPr>
            <w:tcW w:w="6116" w:type="dxa"/>
            <w:vAlign w:val="center"/>
          </w:tcPr>
          <w:p w14:paraId="5563A6AB">
            <w:pPr>
              <w:rPr>
                <w:rFonts w:ascii="宋体" w:hAnsi="宋体" w:cs="宋体"/>
                <w:bCs/>
                <w:color w:val="auto"/>
                <w:szCs w:val="21"/>
              </w:rPr>
            </w:pPr>
            <w:r>
              <w:rPr>
                <w:rFonts w:hint="eastAsia" w:ascii="宋体" w:hAnsi="宋体" w:cs="宋体"/>
                <w:bCs/>
                <w:color w:val="auto"/>
                <w:szCs w:val="21"/>
              </w:rPr>
              <w:t>投标人的非法定代表人参加本项目投标时应提供授权委托书，</w:t>
            </w:r>
            <w:r>
              <w:rPr>
                <w:rFonts w:hint="eastAsia" w:ascii="宋体" w:hAnsi="宋体" w:cs="宋体"/>
                <w:color w:val="auto"/>
                <w:szCs w:val="21"/>
              </w:rPr>
              <w:t>并按照“第八部分 投标文件内容要求及格式”要求进行编制。</w:t>
            </w:r>
          </w:p>
        </w:tc>
      </w:tr>
      <w:tr w14:paraId="06C3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17040D11">
            <w:pPr>
              <w:jc w:val="center"/>
              <w:rPr>
                <w:rFonts w:ascii="宋体" w:hAnsi="宋体" w:cs="宋体"/>
                <w:szCs w:val="21"/>
              </w:rPr>
            </w:pPr>
            <w:r>
              <w:rPr>
                <w:rFonts w:hint="eastAsia" w:ascii="宋体" w:hAnsi="宋体" w:cs="宋体"/>
                <w:szCs w:val="21"/>
              </w:rPr>
              <w:t>5</w:t>
            </w:r>
          </w:p>
        </w:tc>
        <w:tc>
          <w:tcPr>
            <w:tcW w:w="2566" w:type="dxa"/>
            <w:vAlign w:val="center"/>
          </w:tcPr>
          <w:p w14:paraId="6A6355A5">
            <w:pPr>
              <w:jc w:val="center"/>
              <w:rPr>
                <w:rFonts w:ascii="宋体" w:hAnsi="宋体" w:cs="宋体"/>
                <w:color w:val="auto"/>
                <w:szCs w:val="21"/>
              </w:rPr>
            </w:pPr>
            <w:r>
              <w:rPr>
                <w:rFonts w:hint="eastAsia" w:ascii="宋体" w:hAnsi="宋体" w:cs="宋体"/>
                <w:color w:val="auto"/>
                <w:szCs w:val="21"/>
              </w:rPr>
              <w:t>特定资格要求</w:t>
            </w:r>
          </w:p>
        </w:tc>
        <w:tc>
          <w:tcPr>
            <w:tcW w:w="6116" w:type="dxa"/>
            <w:vAlign w:val="center"/>
          </w:tcPr>
          <w:p w14:paraId="02E4E12C">
            <w:pPr>
              <w:spacing w:line="480" w:lineRule="exact"/>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无</w:t>
            </w:r>
          </w:p>
        </w:tc>
      </w:tr>
      <w:tr w14:paraId="170E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596B30D6">
            <w:pPr>
              <w:jc w:val="center"/>
              <w:rPr>
                <w:rFonts w:ascii="宋体" w:hAnsi="宋体" w:cs="宋体"/>
                <w:szCs w:val="21"/>
              </w:rPr>
            </w:pPr>
            <w:r>
              <w:rPr>
                <w:rFonts w:hint="eastAsia" w:ascii="宋体" w:hAnsi="宋体" w:cs="宋体"/>
                <w:szCs w:val="21"/>
              </w:rPr>
              <w:t>6</w:t>
            </w:r>
          </w:p>
        </w:tc>
        <w:tc>
          <w:tcPr>
            <w:tcW w:w="2566" w:type="dxa"/>
            <w:vAlign w:val="center"/>
          </w:tcPr>
          <w:p w14:paraId="52D81E29">
            <w:pPr>
              <w:jc w:val="center"/>
              <w:rPr>
                <w:rFonts w:ascii="宋体" w:hAnsi="宋体" w:cs="宋体"/>
                <w:color w:val="auto"/>
                <w:szCs w:val="21"/>
              </w:rPr>
            </w:pPr>
            <w:r>
              <w:rPr>
                <w:rFonts w:hint="eastAsia" w:ascii="宋体" w:hAnsi="宋体" w:cs="宋体"/>
                <w:color w:val="auto"/>
                <w:szCs w:val="21"/>
              </w:rPr>
              <w:t>落实政府采购政策需满足的资格要求</w:t>
            </w:r>
          </w:p>
        </w:tc>
        <w:tc>
          <w:tcPr>
            <w:tcW w:w="6116" w:type="dxa"/>
            <w:vAlign w:val="center"/>
          </w:tcPr>
          <w:p w14:paraId="4079A2CF">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专门面向中小企业采购</w:t>
            </w:r>
          </w:p>
        </w:tc>
      </w:tr>
      <w:bookmarkEnd w:id="101"/>
      <w:tr w14:paraId="6D70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20A095FF">
            <w:pPr>
              <w:jc w:val="center"/>
              <w:rPr>
                <w:rFonts w:ascii="宋体" w:hAnsi="宋体" w:cs="宋体"/>
                <w:szCs w:val="21"/>
              </w:rPr>
            </w:pPr>
            <w:r>
              <w:rPr>
                <w:rFonts w:hint="eastAsia" w:ascii="宋体" w:hAnsi="宋体" w:cs="宋体"/>
                <w:szCs w:val="21"/>
              </w:rPr>
              <w:t>7</w:t>
            </w:r>
          </w:p>
        </w:tc>
        <w:tc>
          <w:tcPr>
            <w:tcW w:w="2566" w:type="dxa"/>
            <w:vAlign w:val="center"/>
          </w:tcPr>
          <w:p w14:paraId="1A2C2BF3">
            <w:pPr>
              <w:jc w:val="center"/>
              <w:rPr>
                <w:rFonts w:ascii="宋体" w:hAnsi="宋体" w:cs="宋体"/>
                <w:color w:val="000000"/>
                <w:szCs w:val="21"/>
              </w:rPr>
            </w:pPr>
            <w:r>
              <w:rPr>
                <w:rFonts w:hint="eastAsia" w:ascii="宋体" w:hAnsi="宋体" w:cs="宋体"/>
                <w:color w:val="000000"/>
                <w:szCs w:val="21"/>
              </w:rPr>
              <w:t>投标人对《合同文本》</w:t>
            </w:r>
          </w:p>
          <w:p w14:paraId="529C157F">
            <w:pPr>
              <w:jc w:val="center"/>
              <w:rPr>
                <w:rFonts w:ascii="宋体" w:hAnsi="宋体" w:cs="宋体"/>
                <w:szCs w:val="21"/>
              </w:rPr>
            </w:pPr>
            <w:r>
              <w:rPr>
                <w:rFonts w:hint="eastAsia" w:ascii="宋体" w:hAnsi="宋体" w:cs="宋体"/>
                <w:color w:val="000000"/>
                <w:szCs w:val="21"/>
              </w:rPr>
              <w:t>签署意见</w:t>
            </w:r>
          </w:p>
        </w:tc>
        <w:tc>
          <w:tcPr>
            <w:tcW w:w="6116" w:type="dxa"/>
            <w:vAlign w:val="center"/>
          </w:tcPr>
          <w:p w14:paraId="6B6FBE05">
            <w:pPr>
              <w:rPr>
                <w:rFonts w:ascii="宋体" w:hAnsi="宋体" w:cs="宋体"/>
                <w:szCs w:val="21"/>
              </w:rPr>
            </w:pPr>
            <w:r>
              <w:rPr>
                <w:rFonts w:hint="eastAsia" w:ascii="宋体" w:hAnsi="宋体" w:cs="宋体"/>
                <w:szCs w:val="21"/>
              </w:rPr>
              <w:t>按照“第八部分 投标文件内容要求及格式”要求进行编制。</w:t>
            </w:r>
          </w:p>
        </w:tc>
      </w:tr>
      <w:tr w14:paraId="7716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47A3DA4B">
            <w:pPr>
              <w:jc w:val="center"/>
              <w:rPr>
                <w:rFonts w:ascii="宋体" w:hAnsi="宋体" w:cs="宋体"/>
                <w:szCs w:val="21"/>
              </w:rPr>
            </w:pPr>
            <w:r>
              <w:rPr>
                <w:rFonts w:hint="eastAsia" w:ascii="宋体" w:hAnsi="宋体" w:cs="宋体"/>
                <w:szCs w:val="21"/>
              </w:rPr>
              <w:t>8</w:t>
            </w:r>
          </w:p>
        </w:tc>
        <w:tc>
          <w:tcPr>
            <w:tcW w:w="2566" w:type="dxa"/>
            <w:vAlign w:val="center"/>
          </w:tcPr>
          <w:p w14:paraId="2739649A">
            <w:pPr>
              <w:jc w:val="center"/>
              <w:rPr>
                <w:rFonts w:ascii="宋体" w:hAnsi="宋体" w:cs="宋体"/>
                <w:color w:val="000000"/>
                <w:szCs w:val="21"/>
              </w:rPr>
            </w:pPr>
            <w:r>
              <w:rPr>
                <w:rFonts w:hint="eastAsia" w:ascii="宋体" w:hAnsi="宋体" w:cs="宋体"/>
                <w:color w:val="000000"/>
                <w:szCs w:val="21"/>
              </w:rPr>
              <w:t>联合协议</w:t>
            </w:r>
            <w:r>
              <w:rPr>
                <w:rFonts w:ascii="宋体" w:hAnsi="宋体" w:cs="宋体"/>
                <w:bCs/>
                <w:color w:val="000000"/>
                <w:szCs w:val="21"/>
              </w:rPr>
              <w:t>（如涉及）</w:t>
            </w:r>
          </w:p>
        </w:tc>
        <w:tc>
          <w:tcPr>
            <w:tcW w:w="6116" w:type="dxa"/>
            <w:vAlign w:val="center"/>
          </w:tcPr>
          <w:p w14:paraId="2C508BAC">
            <w:pPr>
              <w:rPr>
                <w:rFonts w:ascii="宋体" w:hAnsi="宋体" w:cs="宋体"/>
                <w:szCs w:val="21"/>
              </w:rPr>
            </w:pPr>
            <w:r>
              <w:rPr>
                <w:rFonts w:hint="eastAsia" w:ascii="宋体" w:hAnsi="宋体" w:cs="宋体"/>
                <w:szCs w:val="21"/>
              </w:rPr>
              <w:t>如接受联合体投标，以联合体形式参与本项目投标的，应按照“第八部分 投标文件内容要求及格式”提供《联合协议》；联合体各方均应提供资格审查内容的相关资料。非联合体形式参与本项目投标的，不需提供。</w:t>
            </w:r>
          </w:p>
        </w:tc>
      </w:tr>
      <w:tr w14:paraId="5E36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4A89BA4D">
            <w:pPr>
              <w:jc w:val="center"/>
              <w:rPr>
                <w:rFonts w:ascii="宋体" w:hAnsi="宋体" w:cs="宋体"/>
                <w:color w:val="0000FF"/>
                <w:szCs w:val="21"/>
              </w:rPr>
            </w:pPr>
            <w:r>
              <w:rPr>
                <w:rFonts w:hint="eastAsia" w:ascii="宋体" w:hAnsi="宋体" w:cs="宋体"/>
                <w:bCs/>
                <w:szCs w:val="21"/>
              </w:rPr>
              <w:t>9</w:t>
            </w:r>
          </w:p>
        </w:tc>
        <w:tc>
          <w:tcPr>
            <w:tcW w:w="2566" w:type="dxa"/>
            <w:vAlign w:val="center"/>
          </w:tcPr>
          <w:p w14:paraId="0837426A">
            <w:pPr>
              <w:jc w:val="center"/>
              <w:rPr>
                <w:rFonts w:ascii="宋体" w:hAnsi="宋体" w:cs="宋体"/>
                <w:szCs w:val="21"/>
              </w:rPr>
            </w:pPr>
            <w:r>
              <w:rPr>
                <w:rFonts w:hint="eastAsia" w:ascii="宋体" w:hAnsi="宋体" w:cs="宋体"/>
                <w:szCs w:val="21"/>
              </w:rPr>
              <w:t>投标文件</w:t>
            </w:r>
          </w:p>
          <w:p w14:paraId="673C1981">
            <w:pPr>
              <w:jc w:val="center"/>
              <w:rPr>
                <w:rFonts w:ascii="宋体" w:hAnsi="宋体" w:cs="宋体"/>
                <w:szCs w:val="21"/>
              </w:rPr>
            </w:pPr>
            <w:r>
              <w:rPr>
                <w:rFonts w:hint="eastAsia" w:ascii="宋体" w:hAnsi="宋体" w:cs="宋体"/>
                <w:szCs w:val="21"/>
              </w:rPr>
              <w:t>（资格审查部分）编制</w:t>
            </w:r>
          </w:p>
        </w:tc>
        <w:tc>
          <w:tcPr>
            <w:tcW w:w="6116" w:type="dxa"/>
            <w:vAlign w:val="center"/>
          </w:tcPr>
          <w:p w14:paraId="59A838C7">
            <w:pPr>
              <w:rPr>
                <w:rFonts w:ascii="宋体" w:hAnsi="宋体" w:cs="宋体"/>
                <w:szCs w:val="21"/>
              </w:rPr>
            </w:pPr>
            <w:r>
              <w:rPr>
                <w:rFonts w:hint="eastAsia" w:ascii="宋体" w:hAnsi="宋体" w:cs="宋体"/>
                <w:szCs w:val="21"/>
              </w:rPr>
              <w:t>投标文件（资格审查部分）按照招标文件规定编写、签章等。</w:t>
            </w:r>
          </w:p>
        </w:tc>
      </w:tr>
      <w:tr w14:paraId="3D59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323D4AE7">
            <w:pPr>
              <w:jc w:val="center"/>
              <w:rPr>
                <w:rFonts w:ascii="宋体" w:hAnsi="宋体" w:cs="宋体"/>
                <w:szCs w:val="21"/>
              </w:rPr>
            </w:pPr>
            <w:r>
              <w:rPr>
                <w:rFonts w:hint="eastAsia" w:ascii="宋体" w:hAnsi="宋体" w:cs="宋体"/>
                <w:szCs w:val="21"/>
              </w:rPr>
              <w:t>10</w:t>
            </w:r>
          </w:p>
        </w:tc>
        <w:tc>
          <w:tcPr>
            <w:tcW w:w="2566" w:type="dxa"/>
            <w:vAlign w:val="center"/>
          </w:tcPr>
          <w:p w14:paraId="08E99277">
            <w:pPr>
              <w:jc w:val="center"/>
              <w:rPr>
                <w:rFonts w:ascii="宋体" w:hAnsi="宋体" w:cs="宋体"/>
                <w:bCs/>
                <w:szCs w:val="21"/>
              </w:rPr>
            </w:pPr>
            <w:r>
              <w:rPr>
                <w:rFonts w:hint="eastAsia" w:ascii="宋体" w:hAnsi="宋体" w:cs="宋体"/>
                <w:bCs/>
                <w:szCs w:val="21"/>
              </w:rPr>
              <w:t>信用记录查询</w:t>
            </w:r>
          </w:p>
          <w:p w14:paraId="1636719E">
            <w:pPr>
              <w:jc w:val="center"/>
              <w:rPr>
                <w:rFonts w:ascii="宋体" w:hAnsi="宋体" w:cs="宋体"/>
                <w:bCs/>
                <w:szCs w:val="21"/>
              </w:rPr>
            </w:pPr>
            <w:r>
              <w:rPr>
                <w:rFonts w:hint="eastAsia" w:ascii="宋体" w:hAnsi="宋体" w:cs="宋体"/>
                <w:bCs/>
                <w:szCs w:val="21"/>
              </w:rPr>
              <w:t>（资格审查人员查询存档，投标人不需提供资料）</w:t>
            </w:r>
          </w:p>
        </w:tc>
        <w:tc>
          <w:tcPr>
            <w:tcW w:w="6116" w:type="dxa"/>
            <w:vAlign w:val="center"/>
          </w:tcPr>
          <w:p w14:paraId="19A3208E">
            <w:pPr>
              <w:rPr>
                <w:rFonts w:ascii="宋体" w:hAnsi="宋体" w:cs="宋体"/>
                <w:color w:val="000000"/>
                <w:szCs w:val="21"/>
              </w:rPr>
            </w:pPr>
            <w:r>
              <w:rPr>
                <w:rFonts w:hint="eastAsia" w:ascii="宋体" w:hAnsi="宋体" w:cs="宋体"/>
                <w:color w:val="000000"/>
                <w:szCs w:val="21"/>
              </w:rPr>
              <w:t>按照“第二部分 投标人须知前附表 信用记录查询”要求查询、审查、存档。</w:t>
            </w:r>
          </w:p>
        </w:tc>
      </w:tr>
      <w:tr w14:paraId="250F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246192E8">
            <w:pPr>
              <w:jc w:val="center"/>
              <w:rPr>
                <w:rFonts w:ascii="宋体" w:hAnsi="宋体" w:cs="宋体"/>
                <w:szCs w:val="21"/>
              </w:rPr>
            </w:pPr>
            <w:r>
              <w:rPr>
                <w:rFonts w:hint="eastAsia" w:ascii="宋体" w:hAnsi="宋体" w:cs="宋体"/>
                <w:szCs w:val="21"/>
              </w:rPr>
              <w:t>11</w:t>
            </w:r>
          </w:p>
        </w:tc>
        <w:tc>
          <w:tcPr>
            <w:tcW w:w="2566" w:type="dxa"/>
            <w:vAlign w:val="center"/>
          </w:tcPr>
          <w:p w14:paraId="6A684F58">
            <w:pPr>
              <w:jc w:val="center"/>
              <w:rPr>
                <w:rFonts w:ascii="宋体" w:hAnsi="宋体" w:cs="宋体"/>
                <w:bCs/>
                <w:szCs w:val="21"/>
              </w:rPr>
            </w:pPr>
            <w:r>
              <w:rPr>
                <w:rFonts w:hint="eastAsia" w:ascii="宋体" w:hAnsi="宋体" w:cs="宋体"/>
                <w:color w:val="000000"/>
                <w:szCs w:val="21"/>
              </w:rPr>
              <w:t>具有履行合同所必需的设备和专业技术能力</w:t>
            </w:r>
          </w:p>
        </w:tc>
        <w:tc>
          <w:tcPr>
            <w:tcW w:w="6116" w:type="dxa"/>
            <w:vAlign w:val="center"/>
          </w:tcPr>
          <w:p w14:paraId="42F3C034">
            <w:pPr>
              <w:rPr>
                <w:rFonts w:ascii="宋体" w:hAnsi="宋体" w:cs="宋体"/>
                <w:color w:val="000000"/>
                <w:szCs w:val="21"/>
              </w:rPr>
            </w:pPr>
            <w:r>
              <w:rPr>
                <w:rFonts w:hint="eastAsia" w:ascii="宋体" w:hAnsi="宋体" w:cs="宋体"/>
                <w:color w:val="000000"/>
                <w:szCs w:val="21"/>
              </w:rPr>
              <w:t>按照“第八部分 投标文件供应商信用承诺书”格式要求进行编制。</w:t>
            </w:r>
          </w:p>
        </w:tc>
      </w:tr>
      <w:tr w14:paraId="687B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66FADF5A">
            <w:pPr>
              <w:jc w:val="center"/>
              <w:rPr>
                <w:rFonts w:ascii="宋体" w:hAnsi="宋体" w:cs="宋体"/>
                <w:szCs w:val="21"/>
              </w:rPr>
            </w:pPr>
            <w:r>
              <w:rPr>
                <w:rFonts w:hint="eastAsia" w:ascii="宋体" w:hAnsi="宋体" w:cs="宋体"/>
                <w:szCs w:val="21"/>
              </w:rPr>
              <w:t>12</w:t>
            </w:r>
          </w:p>
        </w:tc>
        <w:tc>
          <w:tcPr>
            <w:tcW w:w="2566" w:type="dxa"/>
            <w:vAlign w:val="center"/>
          </w:tcPr>
          <w:p w14:paraId="31FEF044">
            <w:pPr>
              <w:jc w:val="center"/>
              <w:rPr>
                <w:rFonts w:ascii="宋体" w:hAnsi="宋体" w:cs="宋体"/>
                <w:bCs/>
                <w:szCs w:val="21"/>
              </w:rPr>
            </w:pPr>
            <w:r>
              <w:rPr>
                <w:rFonts w:hint="eastAsia" w:ascii="宋体" w:hAnsi="宋体" w:cs="宋体"/>
                <w:color w:val="000000"/>
                <w:szCs w:val="21"/>
              </w:rPr>
              <w:t>具有良好的商业信誉和健全的财务会计制度</w:t>
            </w:r>
          </w:p>
        </w:tc>
        <w:tc>
          <w:tcPr>
            <w:tcW w:w="6116" w:type="dxa"/>
            <w:vAlign w:val="center"/>
          </w:tcPr>
          <w:p w14:paraId="5E743144">
            <w:pPr>
              <w:rPr>
                <w:rFonts w:ascii="宋体" w:hAnsi="宋体" w:cs="宋体"/>
                <w:color w:val="000000"/>
                <w:szCs w:val="21"/>
              </w:rPr>
            </w:pPr>
            <w:r>
              <w:rPr>
                <w:rFonts w:hint="eastAsia" w:ascii="宋体" w:hAnsi="宋体" w:cs="宋体"/>
                <w:color w:val="000000"/>
                <w:szCs w:val="21"/>
              </w:rPr>
              <w:t>按照“第八部分 投标文件供应商信用承诺书”格式要求进行编制。</w:t>
            </w:r>
          </w:p>
        </w:tc>
      </w:tr>
      <w:tr w14:paraId="445A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4B44956E">
            <w:pPr>
              <w:jc w:val="center"/>
              <w:rPr>
                <w:rFonts w:ascii="宋体" w:hAnsi="宋体" w:cs="宋体"/>
                <w:szCs w:val="21"/>
              </w:rPr>
            </w:pPr>
            <w:r>
              <w:rPr>
                <w:rFonts w:hint="eastAsia" w:ascii="宋体" w:hAnsi="宋体" w:cs="宋体"/>
                <w:szCs w:val="21"/>
              </w:rPr>
              <w:t>13</w:t>
            </w:r>
          </w:p>
        </w:tc>
        <w:tc>
          <w:tcPr>
            <w:tcW w:w="2566" w:type="dxa"/>
            <w:vAlign w:val="center"/>
          </w:tcPr>
          <w:p w14:paraId="2DB3F726">
            <w:pPr>
              <w:jc w:val="center"/>
              <w:rPr>
                <w:rFonts w:ascii="宋体" w:hAnsi="宋体" w:cs="宋体"/>
                <w:bCs/>
                <w:szCs w:val="21"/>
              </w:rPr>
            </w:pPr>
            <w:r>
              <w:rPr>
                <w:rFonts w:hint="eastAsia" w:ascii="宋体" w:hAnsi="宋体" w:cs="宋体"/>
                <w:color w:val="000000"/>
                <w:szCs w:val="21"/>
              </w:rPr>
              <w:t>有依法缴纳税收和社会保障资金的良好记录</w:t>
            </w:r>
          </w:p>
        </w:tc>
        <w:tc>
          <w:tcPr>
            <w:tcW w:w="6116" w:type="dxa"/>
            <w:vAlign w:val="center"/>
          </w:tcPr>
          <w:p w14:paraId="7B9285C3">
            <w:pPr>
              <w:rPr>
                <w:rFonts w:ascii="宋体" w:hAnsi="宋体" w:cs="宋体"/>
                <w:color w:val="000000"/>
                <w:szCs w:val="21"/>
              </w:rPr>
            </w:pPr>
            <w:r>
              <w:rPr>
                <w:rFonts w:hint="eastAsia" w:ascii="宋体" w:hAnsi="宋体" w:cs="宋体"/>
                <w:color w:val="000000"/>
                <w:szCs w:val="21"/>
              </w:rPr>
              <w:t>按照“第八部分 投标文件供应商信用承诺书”格式要求进行编制。</w:t>
            </w:r>
          </w:p>
        </w:tc>
      </w:tr>
      <w:tr w14:paraId="177D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03A70154">
            <w:pPr>
              <w:jc w:val="center"/>
              <w:rPr>
                <w:rFonts w:ascii="宋体" w:hAnsi="宋体" w:cs="宋体"/>
                <w:szCs w:val="21"/>
              </w:rPr>
            </w:pPr>
            <w:r>
              <w:rPr>
                <w:rFonts w:hint="eastAsia" w:ascii="宋体" w:hAnsi="宋体" w:cs="宋体"/>
                <w:szCs w:val="21"/>
              </w:rPr>
              <w:t>14</w:t>
            </w:r>
          </w:p>
        </w:tc>
        <w:tc>
          <w:tcPr>
            <w:tcW w:w="2566" w:type="dxa"/>
            <w:vAlign w:val="center"/>
          </w:tcPr>
          <w:p w14:paraId="0B77F4E0">
            <w:pPr>
              <w:jc w:val="center"/>
              <w:rPr>
                <w:rFonts w:ascii="宋体" w:hAnsi="宋体" w:cs="宋体"/>
                <w:bCs/>
                <w:szCs w:val="21"/>
              </w:rPr>
            </w:pPr>
            <w:r>
              <w:rPr>
                <w:rFonts w:hint="eastAsia" w:ascii="宋体" w:hAnsi="宋体" w:cs="宋体"/>
                <w:szCs w:val="21"/>
              </w:rPr>
              <w:t>参加本项目投标前</w:t>
            </w:r>
            <w:r>
              <w:rPr>
                <w:rFonts w:hint="eastAsia" w:ascii="宋体" w:hAnsi="宋体" w:cs="宋体"/>
                <w:color w:val="000000"/>
                <w:spacing w:val="-2"/>
                <w:szCs w:val="21"/>
              </w:rPr>
              <w:t>三年内，在经营活动中没有重大违法记录</w:t>
            </w:r>
          </w:p>
        </w:tc>
        <w:tc>
          <w:tcPr>
            <w:tcW w:w="6116" w:type="dxa"/>
            <w:vAlign w:val="center"/>
          </w:tcPr>
          <w:p w14:paraId="1E8E682F">
            <w:pPr>
              <w:rPr>
                <w:rFonts w:ascii="宋体" w:hAnsi="宋体" w:cs="宋体"/>
                <w:color w:val="000000"/>
                <w:szCs w:val="21"/>
              </w:rPr>
            </w:pPr>
            <w:r>
              <w:rPr>
                <w:rFonts w:hint="eastAsia" w:ascii="宋体" w:hAnsi="宋体" w:cs="宋体"/>
                <w:color w:val="000000"/>
                <w:szCs w:val="21"/>
              </w:rPr>
              <w:t>按照“第八部分 投标文件供应商信用承诺书”格式要求进行编制。</w:t>
            </w:r>
          </w:p>
        </w:tc>
      </w:tr>
      <w:tr w14:paraId="383B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44BE8EF1">
            <w:pPr>
              <w:jc w:val="center"/>
              <w:rPr>
                <w:rFonts w:ascii="宋体" w:hAnsi="宋体" w:cs="宋体"/>
                <w:szCs w:val="21"/>
              </w:rPr>
            </w:pPr>
            <w:r>
              <w:rPr>
                <w:rFonts w:hint="eastAsia" w:ascii="宋体" w:hAnsi="宋体" w:cs="宋体"/>
                <w:szCs w:val="21"/>
              </w:rPr>
              <w:t>15</w:t>
            </w:r>
          </w:p>
        </w:tc>
        <w:tc>
          <w:tcPr>
            <w:tcW w:w="2566" w:type="dxa"/>
            <w:vAlign w:val="center"/>
          </w:tcPr>
          <w:p w14:paraId="0DF711CB">
            <w:pPr>
              <w:jc w:val="center"/>
              <w:rPr>
                <w:rFonts w:ascii="宋体" w:hAnsi="宋体" w:cs="宋体"/>
                <w:bCs/>
                <w:szCs w:val="21"/>
              </w:rPr>
            </w:pPr>
            <w:r>
              <w:rPr>
                <w:rFonts w:hint="eastAsia" w:ascii="宋体" w:hAnsi="宋体" w:cs="宋体"/>
                <w:color w:val="000000"/>
                <w:szCs w:val="21"/>
              </w:rPr>
              <w:t>具有独立承担民事责任的能力</w:t>
            </w:r>
          </w:p>
        </w:tc>
        <w:tc>
          <w:tcPr>
            <w:tcW w:w="6116" w:type="dxa"/>
            <w:vAlign w:val="center"/>
          </w:tcPr>
          <w:p w14:paraId="176AFD88">
            <w:pPr>
              <w:rPr>
                <w:rFonts w:ascii="宋体" w:hAnsi="宋体" w:cs="宋体"/>
                <w:color w:val="000000"/>
                <w:szCs w:val="21"/>
              </w:rPr>
            </w:pPr>
            <w:r>
              <w:rPr>
                <w:rFonts w:hint="eastAsia" w:ascii="宋体" w:hAnsi="宋体" w:cs="宋体"/>
                <w:color w:val="000000"/>
                <w:szCs w:val="21"/>
              </w:rPr>
              <w:t>按照“第八部分 投标文件供应商信用承诺书”格式要求进行编制。</w:t>
            </w:r>
          </w:p>
        </w:tc>
      </w:tr>
      <w:tr w14:paraId="30FE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360DCFF7">
            <w:pPr>
              <w:jc w:val="center"/>
              <w:rPr>
                <w:rFonts w:ascii="宋体" w:hAnsi="宋体" w:cs="宋体"/>
                <w:szCs w:val="21"/>
              </w:rPr>
            </w:pPr>
            <w:r>
              <w:rPr>
                <w:rFonts w:hint="eastAsia" w:ascii="宋体" w:hAnsi="宋体" w:cs="宋体"/>
                <w:szCs w:val="21"/>
              </w:rPr>
              <w:t>16</w:t>
            </w:r>
          </w:p>
        </w:tc>
        <w:tc>
          <w:tcPr>
            <w:tcW w:w="2566" w:type="dxa"/>
            <w:vAlign w:val="center"/>
          </w:tcPr>
          <w:p w14:paraId="25DD7D43">
            <w:pPr>
              <w:jc w:val="center"/>
              <w:rPr>
                <w:rFonts w:ascii="宋体" w:hAnsi="宋体" w:cs="宋体"/>
                <w:color w:val="000000"/>
                <w:szCs w:val="21"/>
              </w:rPr>
            </w:pPr>
            <w:r>
              <w:rPr>
                <w:rFonts w:ascii="宋体" w:hAnsi="宋体" w:cs="宋体"/>
                <w:color w:val="000000"/>
                <w:szCs w:val="21"/>
              </w:rPr>
              <w:t>商品</w:t>
            </w:r>
            <w:r>
              <w:rPr>
                <w:rFonts w:hint="eastAsia" w:ascii="宋体" w:hAnsi="宋体" w:cs="宋体"/>
                <w:color w:val="000000"/>
                <w:szCs w:val="21"/>
              </w:rPr>
              <w:t>包装</w:t>
            </w:r>
            <w:r>
              <w:rPr>
                <w:rFonts w:ascii="宋体" w:hAnsi="宋体" w:cs="宋体"/>
                <w:color w:val="000000"/>
                <w:szCs w:val="21"/>
              </w:rPr>
              <w:t>和快递包装承诺</w:t>
            </w:r>
            <w:r>
              <w:rPr>
                <w:rFonts w:ascii="宋体" w:hAnsi="宋体" w:cs="宋体"/>
                <w:bCs/>
                <w:color w:val="000000"/>
                <w:szCs w:val="21"/>
              </w:rPr>
              <w:t>（如涉及）</w:t>
            </w:r>
          </w:p>
        </w:tc>
        <w:tc>
          <w:tcPr>
            <w:tcW w:w="6116" w:type="dxa"/>
            <w:vAlign w:val="center"/>
          </w:tcPr>
          <w:p w14:paraId="02271D1F">
            <w:pPr>
              <w:rPr>
                <w:rFonts w:ascii="宋体" w:hAnsi="宋体" w:cs="宋体"/>
                <w:color w:val="000000"/>
                <w:szCs w:val="21"/>
              </w:rPr>
            </w:pPr>
            <w:r>
              <w:rPr>
                <w:rFonts w:hint="eastAsia" w:ascii="宋体" w:hAnsi="宋体" w:cs="宋体"/>
                <w:color w:val="000000"/>
                <w:szCs w:val="21"/>
              </w:rPr>
              <w:t xml:space="preserve">按照“第八部分 </w:t>
            </w:r>
            <w:r>
              <w:rPr>
                <w:rFonts w:hint="eastAsia" w:ascii="宋体" w:hAnsi="宋体" w:cs="宋体"/>
                <w:szCs w:val="21"/>
              </w:rPr>
              <w:t>投标文件内容要求及格式</w:t>
            </w:r>
            <w:r>
              <w:rPr>
                <w:rFonts w:hint="eastAsia" w:ascii="宋体" w:hAnsi="宋体" w:cs="宋体"/>
                <w:color w:val="000000"/>
                <w:szCs w:val="21"/>
              </w:rPr>
              <w:t>”格式要求进行编制。</w:t>
            </w:r>
          </w:p>
        </w:tc>
      </w:tr>
    </w:tbl>
    <w:p w14:paraId="1C1DCBBC">
      <w:pPr>
        <w:spacing w:line="360" w:lineRule="auto"/>
        <w:rPr>
          <w:rFonts w:ascii="宋体" w:hAnsi="宋体" w:cs="宋体"/>
        </w:rPr>
      </w:pPr>
    </w:p>
    <w:p w14:paraId="4FC6BF58">
      <w:pPr>
        <w:pStyle w:val="70"/>
        <w:numPr>
          <w:ilvl w:val="0"/>
          <w:numId w:val="0"/>
        </w:numPr>
        <w:snapToGrid w:val="0"/>
        <w:spacing w:before="0" w:after="0"/>
        <w:rPr>
          <w:rFonts w:ascii="宋体" w:hAnsi="宋体"/>
          <w:spacing w:val="20"/>
          <w:szCs w:val="28"/>
        </w:rPr>
      </w:pPr>
      <w:bookmarkStart w:id="86" w:name="_Toc26881703"/>
      <w:r>
        <w:rPr>
          <w:rFonts w:hint="eastAsia" w:ascii="宋体" w:hAnsi="宋体"/>
          <w:spacing w:val="20"/>
          <w:szCs w:val="28"/>
        </w:rPr>
        <w:br w:type="page"/>
      </w:r>
    </w:p>
    <w:p w14:paraId="1B093F86">
      <w:pPr>
        <w:pStyle w:val="70"/>
        <w:numPr>
          <w:ilvl w:val="0"/>
          <w:numId w:val="0"/>
        </w:numPr>
        <w:snapToGrid w:val="0"/>
        <w:spacing w:before="0" w:after="0"/>
        <w:rPr>
          <w:rFonts w:ascii="宋体" w:hAnsi="宋体"/>
          <w:spacing w:val="20"/>
          <w:szCs w:val="28"/>
        </w:rPr>
      </w:pPr>
      <w:r>
        <w:rPr>
          <w:rFonts w:hint="eastAsia" w:ascii="宋体" w:hAnsi="宋体"/>
          <w:spacing w:val="20"/>
          <w:szCs w:val="28"/>
        </w:rPr>
        <w:t>第六部分 评标方法和评标</w:t>
      </w:r>
      <w:bookmarkEnd w:id="85"/>
      <w:bookmarkEnd w:id="86"/>
      <w:r>
        <w:rPr>
          <w:rFonts w:hint="eastAsia" w:ascii="宋体" w:hAnsi="宋体"/>
          <w:spacing w:val="20"/>
          <w:szCs w:val="28"/>
        </w:rPr>
        <w:t>标准</w:t>
      </w:r>
    </w:p>
    <w:p w14:paraId="7780083A">
      <w:pPr>
        <w:pStyle w:val="24"/>
        <w:tabs>
          <w:tab w:val="left" w:pos="2475"/>
          <w:tab w:val="center" w:pos="4873"/>
        </w:tabs>
        <w:spacing w:line="480" w:lineRule="exact"/>
        <w:ind w:firstLine="422" w:firstLineChars="200"/>
        <w:outlineLvl w:val="0"/>
        <w:rPr>
          <w:rFonts w:hAnsi="宋体" w:cs="宋体"/>
          <w:b/>
          <w:color w:val="000000"/>
        </w:rPr>
      </w:pPr>
    </w:p>
    <w:p w14:paraId="36BA1780">
      <w:pPr>
        <w:pStyle w:val="24"/>
        <w:tabs>
          <w:tab w:val="left" w:pos="2475"/>
          <w:tab w:val="center" w:pos="4873"/>
        </w:tabs>
        <w:spacing w:line="480" w:lineRule="exact"/>
        <w:ind w:firstLine="422" w:firstLineChars="200"/>
        <w:outlineLvl w:val="0"/>
        <w:rPr>
          <w:rFonts w:hAnsi="宋体" w:cs="宋体"/>
          <w:b/>
        </w:rPr>
      </w:pPr>
      <w:r>
        <w:rPr>
          <w:rFonts w:hint="eastAsia" w:hAnsi="宋体" w:cs="宋体"/>
          <w:b/>
          <w:color w:val="000000"/>
        </w:rPr>
        <w:t>1. 采购人对</w:t>
      </w:r>
      <w:r>
        <w:rPr>
          <w:rFonts w:hint="eastAsia" w:hAnsi="宋体" w:cs="宋体"/>
          <w:b/>
        </w:rPr>
        <w:t>项目背景和采购需求的说明内容及要求</w:t>
      </w:r>
    </w:p>
    <w:p w14:paraId="3DC28791">
      <w:pPr>
        <w:pStyle w:val="39"/>
        <w:shd w:val="clear" w:color="auto" w:fill="FFFFFF"/>
        <w:spacing w:before="0" w:beforeAutospacing="0" w:after="0" w:afterAutospacing="0" w:line="480" w:lineRule="exact"/>
        <w:ind w:firstLine="480"/>
        <w:rPr>
          <w:kern w:val="2"/>
          <w:sz w:val="21"/>
          <w:szCs w:val="21"/>
        </w:rPr>
      </w:pPr>
      <w:r>
        <w:rPr>
          <w:rFonts w:hint="eastAsia"/>
          <w:kern w:val="2"/>
          <w:sz w:val="21"/>
          <w:szCs w:val="21"/>
        </w:rPr>
        <w:t>1.1采购人在评标前说明项目背景和采购需求时，说明内容不得含有歧视性、倾向性意见，不得超出招标文件所述范围。</w:t>
      </w:r>
    </w:p>
    <w:p w14:paraId="089469F7">
      <w:pPr>
        <w:pStyle w:val="39"/>
        <w:shd w:val="clear" w:color="auto" w:fill="FFFFFF"/>
        <w:spacing w:before="0" w:beforeAutospacing="0" w:after="0" w:afterAutospacing="0" w:line="480" w:lineRule="exact"/>
        <w:ind w:firstLine="480"/>
        <w:rPr>
          <w:kern w:val="2"/>
          <w:sz w:val="21"/>
          <w:szCs w:val="21"/>
        </w:rPr>
      </w:pPr>
      <w:r>
        <w:rPr>
          <w:rFonts w:hint="eastAsia"/>
          <w:kern w:val="2"/>
          <w:sz w:val="21"/>
          <w:szCs w:val="21"/>
        </w:rPr>
        <w:t>1.2说明内容应当提交书面材料，并存档。</w:t>
      </w:r>
    </w:p>
    <w:p w14:paraId="47E09893">
      <w:pPr>
        <w:spacing w:line="480" w:lineRule="exact"/>
        <w:ind w:firstLine="413" w:firstLineChars="196"/>
        <w:rPr>
          <w:rFonts w:ascii="宋体" w:hAnsi="宋体" w:cs="宋体"/>
          <w:b/>
          <w:color w:val="000000"/>
          <w:szCs w:val="21"/>
        </w:rPr>
      </w:pPr>
      <w:r>
        <w:rPr>
          <w:rFonts w:hint="eastAsia" w:ascii="宋体" w:hAnsi="宋体" w:cs="宋体"/>
          <w:b/>
          <w:color w:val="000000"/>
          <w:szCs w:val="21"/>
        </w:rPr>
        <w:t>2. 评标范围</w:t>
      </w:r>
    </w:p>
    <w:p w14:paraId="67A47A5F">
      <w:pPr>
        <w:spacing w:line="480" w:lineRule="exact"/>
        <w:ind w:firstLine="411" w:firstLineChars="196"/>
        <w:rPr>
          <w:rFonts w:ascii="宋体" w:hAnsi="宋体" w:cs="宋体"/>
          <w:bCs/>
          <w:color w:val="000000"/>
          <w:szCs w:val="21"/>
        </w:rPr>
      </w:pPr>
      <w:r>
        <w:rPr>
          <w:rFonts w:hint="eastAsia" w:ascii="宋体" w:hAnsi="宋体" w:cs="宋体"/>
          <w:bCs/>
          <w:color w:val="000000"/>
          <w:szCs w:val="21"/>
        </w:rPr>
        <w:t>2.1评标委员会仅对符合资格的投标人的投标文件（商务技术部分）进行符合性审查，以确定其是否满足招标文件的实质性要求。</w:t>
      </w:r>
    </w:p>
    <w:p w14:paraId="592BD89A">
      <w:pPr>
        <w:pStyle w:val="24"/>
        <w:tabs>
          <w:tab w:val="left" w:pos="2475"/>
          <w:tab w:val="center" w:pos="4873"/>
        </w:tabs>
        <w:spacing w:line="480" w:lineRule="exact"/>
        <w:ind w:firstLine="413" w:firstLineChars="196"/>
        <w:outlineLvl w:val="0"/>
        <w:rPr>
          <w:rFonts w:hAnsi="宋体" w:cs="宋体"/>
          <w:b/>
          <w:shd w:val="clear" w:color="auto" w:fill="FFFFFF"/>
        </w:rPr>
      </w:pPr>
      <w:r>
        <w:rPr>
          <w:rFonts w:hint="eastAsia" w:hAnsi="宋体" w:cs="宋体"/>
          <w:b/>
          <w:shd w:val="clear" w:color="auto" w:fill="FFFFFF"/>
        </w:rPr>
        <w:t>3. 评标原则</w:t>
      </w:r>
    </w:p>
    <w:p w14:paraId="5B84C505">
      <w:pPr>
        <w:pStyle w:val="24"/>
        <w:tabs>
          <w:tab w:val="left" w:pos="2475"/>
          <w:tab w:val="center" w:pos="4873"/>
        </w:tabs>
        <w:spacing w:line="480" w:lineRule="exact"/>
        <w:ind w:firstLine="495"/>
        <w:outlineLvl w:val="0"/>
        <w:rPr>
          <w:rFonts w:hAnsi="宋体" w:cs="宋体"/>
          <w:shd w:val="clear" w:color="auto" w:fill="FFFFFF"/>
        </w:rPr>
      </w:pPr>
      <w:r>
        <w:rPr>
          <w:rFonts w:hint="eastAsia" w:hAnsi="宋体" w:cs="宋体"/>
          <w:shd w:val="clear" w:color="auto" w:fill="FFFFFF"/>
        </w:rPr>
        <w:t>3.1评标委员会要遵循“公平、公正、科学和择优”的原则，独立履行评审职责，对存在争议的事项，采取“少数服从多数”进行认定。</w:t>
      </w:r>
    </w:p>
    <w:p w14:paraId="7628B7D4">
      <w:pPr>
        <w:pStyle w:val="24"/>
        <w:tabs>
          <w:tab w:val="left" w:pos="2475"/>
          <w:tab w:val="center" w:pos="4873"/>
        </w:tabs>
        <w:spacing w:line="480" w:lineRule="exact"/>
        <w:ind w:firstLine="495"/>
        <w:outlineLvl w:val="0"/>
        <w:rPr>
          <w:rFonts w:hAnsi="宋体" w:cs="宋体"/>
          <w:b/>
        </w:rPr>
      </w:pPr>
      <w:r>
        <w:rPr>
          <w:rFonts w:hint="eastAsia" w:hAnsi="宋体" w:cs="宋体"/>
          <w:b/>
        </w:rPr>
        <w:t>4. 评标依据</w:t>
      </w:r>
    </w:p>
    <w:p w14:paraId="0039F4C3">
      <w:pPr>
        <w:pStyle w:val="24"/>
        <w:tabs>
          <w:tab w:val="left" w:pos="2475"/>
          <w:tab w:val="center" w:pos="4873"/>
        </w:tabs>
        <w:spacing w:line="480" w:lineRule="exact"/>
        <w:ind w:firstLine="495"/>
        <w:outlineLvl w:val="0"/>
        <w:rPr>
          <w:rFonts w:hAnsi="宋体" w:cs="宋体"/>
        </w:rPr>
      </w:pPr>
      <w:r>
        <w:rPr>
          <w:rFonts w:hint="eastAsia" w:hAnsi="宋体" w:cs="宋体"/>
        </w:rPr>
        <w:t>4.1评标委员会按照招标文件中规定的评标方法和标准，对符合性审查合格的投标文件（商务技术部分）进行商务和技术评估，综合比较与评价。</w:t>
      </w:r>
    </w:p>
    <w:p w14:paraId="036D73F6">
      <w:pPr>
        <w:pStyle w:val="24"/>
        <w:tabs>
          <w:tab w:val="left" w:pos="2475"/>
          <w:tab w:val="center" w:pos="4873"/>
        </w:tabs>
        <w:spacing w:line="480" w:lineRule="exact"/>
        <w:ind w:firstLine="495"/>
        <w:outlineLvl w:val="0"/>
        <w:rPr>
          <w:rFonts w:hAnsi="宋体" w:cs="宋体"/>
          <w:shd w:val="clear" w:color="auto" w:fill="FFFFFF"/>
        </w:rPr>
      </w:pPr>
      <w:r>
        <w:rPr>
          <w:rFonts w:hint="eastAsia" w:hAnsi="宋体" w:cs="宋体"/>
        </w:rPr>
        <w:t>4.2评标委员会只根据投标文件（商务技术部分）本身的内容来</w:t>
      </w:r>
      <w:r>
        <w:rPr>
          <w:rFonts w:hint="eastAsia" w:hAnsi="宋体" w:cs="宋体"/>
          <w:shd w:val="clear" w:color="auto" w:fill="FFFFFF"/>
        </w:rPr>
        <w:t>判定投标文件的响应性，而不寻求外部的证据。</w:t>
      </w:r>
    </w:p>
    <w:p w14:paraId="5DFC011F">
      <w:pPr>
        <w:pStyle w:val="24"/>
        <w:tabs>
          <w:tab w:val="left" w:pos="2475"/>
          <w:tab w:val="center" w:pos="4873"/>
        </w:tabs>
        <w:spacing w:line="480" w:lineRule="exact"/>
        <w:ind w:firstLine="495"/>
        <w:outlineLvl w:val="0"/>
        <w:rPr>
          <w:rFonts w:hAnsi="宋体" w:cs="宋体"/>
          <w:b/>
        </w:rPr>
      </w:pPr>
      <w:r>
        <w:rPr>
          <w:rFonts w:hint="eastAsia" w:hAnsi="宋体" w:cs="宋体"/>
          <w:b/>
        </w:rPr>
        <w:t>5. 评标方法</w:t>
      </w:r>
    </w:p>
    <w:p w14:paraId="25937250">
      <w:pPr>
        <w:pStyle w:val="24"/>
        <w:tabs>
          <w:tab w:val="left" w:pos="2475"/>
          <w:tab w:val="center" w:pos="4873"/>
        </w:tabs>
        <w:spacing w:line="480" w:lineRule="exact"/>
        <w:ind w:firstLine="495"/>
        <w:outlineLvl w:val="0"/>
        <w:rPr>
          <w:rFonts w:hAnsi="宋体" w:cs="宋体"/>
        </w:rPr>
      </w:pPr>
      <w:r>
        <w:rPr>
          <w:rFonts w:hint="eastAsia" w:hAnsi="宋体" w:cs="宋体"/>
        </w:rPr>
        <w:t>5.1本项目采用综合评分法。</w:t>
      </w:r>
    </w:p>
    <w:p w14:paraId="47A7A6DC">
      <w:pPr>
        <w:pStyle w:val="24"/>
        <w:tabs>
          <w:tab w:val="left" w:pos="2475"/>
          <w:tab w:val="center" w:pos="4873"/>
        </w:tabs>
        <w:spacing w:line="480" w:lineRule="exact"/>
        <w:ind w:firstLine="495"/>
        <w:outlineLvl w:val="0"/>
        <w:rPr>
          <w:rFonts w:hAnsi="宋体" w:cs="宋体"/>
        </w:rPr>
      </w:pPr>
      <w:r>
        <w:rPr>
          <w:rFonts w:hint="eastAsia" w:hAnsi="宋体" w:cs="宋体"/>
        </w:rPr>
        <w:t>5.2综合评分法，是指投标文件满足招标文件全部实质性要求且按照评审因素的量化指标评审得分最高的供应商为中标（候选）人的评标方法。</w:t>
      </w:r>
    </w:p>
    <w:p w14:paraId="20C81756">
      <w:pPr>
        <w:spacing w:line="480" w:lineRule="exact"/>
        <w:ind w:firstLine="413" w:firstLineChars="196"/>
        <w:rPr>
          <w:rFonts w:ascii="宋体" w:hAnsi="宋体" w:cs="宋体"/>
          <w:b/>
          <w:color w:val="000000"/>
          <w:szCs w:val="21"/>
          <w:shd w:val="clear" w:color="auto" w:fill="FFFFFF"/>
        </w:rPr>
      </w:pPr>
      <w:r>
        <w:rPr>
          <w:rFonts w:hint="eastAsia" w:ascii="宋体" w:hAnsi="宋体" w:cs="宋体"/>
          <w:b/>
          <w:color w:val="000000"/>
          <w:szCs w:val="21"/>
          <w:shd w:val="clear" w:color="auto" w:fill="FFFFFF"/>
        </w:rPr>
        <w:t>6. 投标文件（商务技术部分）的澄清</w:t>
      </w:r>
    </w:p>
    <w:p w14:paraId="79D6DD41">
      <w:pPr>
        <w:spacing w:line="480" w:lineRule="exact"/>
        <w:ind w:firstLine="411" w:firstLineChars="196"/>
        <w:rPr>
          <w:rFonts w:ascii="宋体" w:hAnsi="宋体" w:cs="宋体"/>
          <w:bCs/>
          <w:color w:val="000000"/>
          <w:szCs w:val="21"/>
        </w:rPr>
      </w:pPr>
      <w:r>
        <w:rPr>
          <w:rFonts w:hint="eastAsia" w:ascii="宋体" w:hAnsi="宋体" w:cs="宋体"/>
          <w:bCs/>
          <w:color w:val="000000"/>
          <w:szCs w:val="21"/>
        </w:rPr>
        <w:t>6.1投标文件（商务技术部分）中有含义不明确的内容、明显文字或者计算错误，评标委员会认为需要投标人作出必要澄清、说明的，应通知该投标人。</w:t>
      </w:r>
    </w:p>
    <w:p w14:paraId="0405AE99">
      <w:pPr>
        <w:spacing w:line="480" w:lineRule="exact"/>
        <w:ind w:firstLine="411" w:firstLineChars="196"/>
        <w:rPr>
          <w:rFonts w:ascii="宋体" w:hAnsi="宋体" w:cs="宋体"/>
          <w:bCs/>
          <w:color w:val="000000"/>
          <w:szCs w:val="21"/>
        </w:rPr>
      </w:pPr>
      <w:r>
        <w:rPr>
          <w:rFonts w:hint="eastAsia" w:ascii="宋体" w:hAnsi="宋体" w:cs="宋体"/>
          <w:bCs/>
          <w:color w:val="000000"/>
          <w:szCs w:val="21"/>
        </w:rPr>
        <w:t xml:space="preserve">6.2投标人的澄清、说明不得超出投标文件（商务技术部分）的范围或者改变投标文件（商务技术部分）的实质性内容。  </w:t>
      </w:r>
    </w:p>
    <w:p w14:paraId="0252C8BE">
      <w:pPr>
        <w:spacing w:line="480" w:lineRule="exact"/>
        <w:ind w:firstLine="411" w:firstLineChars="196"/>
        <w:rPr>
          <w:rFonts w:ascii="宋体" w:hAnsi="宋体" w:cs="宋体"/>
          <w:color w:val="000000"/>
          <w:szCs w:val="21"/>
          <w:shd w:val="clear" w:color="auto" w:fill="FFFFFF"/>
        </w:rPr>
      </w:pPr>
      <w:r>
        <w:rPr>
          <w:rFonts w:hint="eastAsia" w:ascii="宋体" w:hAnsi="宋体" w:cs="宋体"/>
          <w:szCs w:val="21"/>
        </w:rPr>
        <w:t>6.3评标委员会要求投标人澄清的事项，投标人</w:t>
      </w:r>
      <w:r>
        <w:rPr>
          <w:rFonts w:hint="eastAsia" w:ascii="宋体" w:hAnsi="宋体" w:cs="宋体"/>
          <w:color w:val="000000"/>
          <w:szCs w:val="21"/>
          <w:shd w:val="clear" w:color="auto" w:fill="FFFFFF"/>
        </w:rPr>
        <w:t>应由法定代表人或其全权代理人在规定时间内向评标委员会做出书面答复，并由法定代表人或其全权代理人签字（或加盖投标人公章），否则视为自动放弃。</w:t>
      </w:r>
    </w:p>
    <w:p w14:paraId="5F83C1E7">
      <w:pPr>
        <w:spacing w:line="480" w:lineRule="exact"/>
        <w:ind w:firstLine="411" w:firstLineChars="196"/>
        <w:rPr>
          <w:rFonts w:ascii="宋体" w:hAnsi="宋体" w:cs="宋体"/>
          <w:bCs/>
          <w:color w:val="000000"/>
          <w:szCs w:val="21"/>
        </w:rPr>
      </w:pPr>
      <w:r>
        <w:rPr>
          <w:rFonts w:hint="eastAsia" w:ascii="宋体" w:hAnsi="宋体" w:cs="宋体"/>
          <w:bCs/>
          <w:color w:val="000000"/>
          <w:szCs w:val="21"/>
        </w:rPr>
        <w:t>6.4评标委员会不得暗示或者诱导投标人作出澄清、说明，不得接受投标人主动提出的澄清、说明。</w:t>
      </w:r>
    </w:p>
    <w:p w14:paraId="12E251FE">
      <w:pPr>
        <w:spacing w:line="480" w:lineRule="exact"/>
        <w:ind w:firstLine="413" w:firstLineChars="196"/>
        <w:rPr>
          <w:rFonts w:ascii="宋体" w:hAnsi="宋体" w:cs="宋体"/>
          <w:b/>
          <w:bCs/>
          <w:color w:val="000000"/>
          <w:szCs w:val="21"/>
        </w:rPr>
      </w:pPr>
      <w:r>
        <w:rPr>
          <w:rFonts w:hint="eastAsia" w:ascii="宋体" w:hAnsi="宋体" w:cs="宋体"/>
          <w:b/>
          <w:bCs/>
          <w:color w:val="000000"/>
          <w:szCs w:val="21"/>
        </w:rPr>
        <w:t>7. 评审事项处理原则</w:t>
      </w:r>
    </w:p>
    <w:p w14:paraId="7095FB84">
      <w:pPr>
        <w:spacing w:line="480" w:lineRule="exact"/>
        <w:ind w:firstLine="411" w:firstLineChars="196"/>
        <w:rPr>
          <w:rFonts w:ascii="宋体" w:hAnsi="宋体" w:cs="宋体"/>
          <w:color w:val="000000"/>
          <w:szCs w:val="21"/>
          <w:shd w:val="clear" w:color="auto" w:fill="FFFFFF"/>
        </w:rPr>
      </w:pPr>
      <w:r>
        <w:rPr>
          <w:rFonts w:hint="eastAsia" w:ascii="宋体" w:hAnsi="宋体" w:cs="宋体"/>
          <w:bCs/>
          <w:color w:val="000000"/>
          <w:szCs w:val="21"/>
        </w:rPr>
        <w:t>7.1</w:t>
      </w:r>
      <w:r>
        <w:rPr>
          <w:rFonts w:hint="eastAsia" w:ascii="宋体" w:hAnsi="宋体" w:cs="宋体"/>
          <w:color w:val="000000"/>
          <w:szCs w:val="21"/>
          <w:shd w:val="clear" w:color="auto" w:fill="FFFFFF"/>
        </w:rPr>
        <w:t xml:space="preserve">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 </w:t>
      </w:r>
    </w:p>
    <w:p w14:paraId="228A9CC3">
      <w:pPr>
        <w:spacing w:line="480" w:lineRule="exact"/>
        <w:ind w:firstLine="420" w:firstLineChars="200"/>
        <w:rPr>
          <w:rFonts w:ascii="宋体" w:hAnsi="宋体" w:cs="宋体"/>
          <w:color w:val="000000"/>
          <w:szCs w:val="21"/>
        </w:rPr>
      </w:pPr>
      <w:r>
        <w:rPr>
          <w:rFonts w:hint="eastAsia" w:ascii="宋体" w:hAnsi="宋体" w:cs="宋体"/>
          <w:color w:val="000000"/>
          <w:szCs w:val="21"/>
        </w:rPr>
        <w:t>7.2非单一产品采购项目，多家投标人提供的核心产品品牌相同的，按7.1规定处理（核心产品为“第四部分 采购需求”中标注“※”项）。</w:t>
      </w:r>
    </w:p>
    <w:p w14:paraId="049D9E99">
      <w:pPr>
        <w:spacing w:line="480" w:lineRule="exact"/>
        <w:ind w:firstLine="411" w:firstLineChars="196"/>
        <w:rPr>
          <w:rFonts w:ascii="宋体" w:hAnsi="宋体" w:cs="宋体"/>
          <w:color w:val="000000"/>
          <w:szCs w:val="21"/>
        </w:rPr>
      </w:pPr>
      <w:r>
        <w:rPr>
          <w:rFonts w:hint="eastAsia" w:ascii="宋体" w:hAnsi="宋体" w:cs="宋体"/>
          <w:color w:val="000000"/>
          <w:szCs w:val="21"/>
          <w:shd w:val="clear" w:color="auto" w:fill="FFFFFF"/>
        </w:rPr>
        <w:t>7.3</w:t>
      </w:r>
      <w:r>
        <w:rPr>
          <w:rFonts w:hint="eastAsia" w:ascii="宋体" w:hAnsi="宋体" w:cs="宋体"/>
          <w:color w:val="000000"/>
          <w:szCs w:val="21"/>
        </w:rPr>
        <w:t>评标委员会认为投标人的报价明显低于其他通过符合性审查投标人的报价，有可能影响产品质量或者不能诚信履约的，可以要求其在评标现场规定的合理时间内提供书面说明，必要时提交相关证明材料。</w:t>
      </w:r>
    </w:p>
    <w:p w14:paraId="33256AEA">
      <w:pPr>
        <w:spacing w:line="480" w:lineRule="exact"/>
        <w:ind w:firstLine="420" w:firstLineChars="200"/>
        <w:rPr>
          <w:rFonts w:ascii="宋体" w:hAnsi="宋体" w:cs="宋体"/>
          <w:color w:val="000000"/>
          <w:szCs w:val="21"/>
        </w:rPr>
      </w:pPr>
      <w:r>
        <w:rPr>
          <w:rFonts w:hint="eastAsia" w:ascii="宋体" w:hAnsi="宋体" w:cs="宋体"/>
          <w:color w:val="000000"/>
          <w:szCs w:val="21"/>
        </w:rPr>
        <w:t>7.4评标委员会有权判定不同投标人的</w:t>
      </w:r>
      <w:r>
        <w:rPr>
          <w:rFonts w:hint="eastAsia" w:ascii="宋体" w:hAnsi="宋体" w:cs="宋体"/>
          <w:bCs/>
          <w:color w:val="000000"/>
          <w:szCs w:val="21"/>
        </w:rPr>
        <w:t>投标文件（商务技术部分）</w:t>
      </w:r>
      <w:r>
        <w:rPr>
          <w:rFonts w:hint="eastAsia" w:ascii="宋体" w:hAnsi="宋体" w:cs="宋体"/>
          <w:color w:val="000000"/>
          <w:szCs w:val="21"/>
        </w:rPr>
        <w:t>是否属于异常一致或者投标报价呈规律性。</w:t>
      </w:r>
    </w:p>
    <w:p w14:paraId="3C09F6D5">
      <w:pPr>
        <w:spacing w:line="480" w:lineRule="exact"/>
        <w:ind w:firstLine="420" w:firstLineChars="200"/>
        <w:rPr>
          <w:rFonts w:ascii="宋体" w:hAnsi="宋体" w:cs="宋体"/>
          <w:color w:val="000000"/>
          <w:szCs w:val="21"/>
        </w:rPr>
      </w:pPr>
      <w:r>
        <w:rPr>
          <w:rFonts w:hint="eastAsia" w:ascii="宋体" w:hAnsi="宋体" w:cs="宋体"/>
          <w:color w:val="000000"/>
          <w:szCs w:val="21"/>
        </w:rPr>
        <w:t>7.5评标委员会发现招标文件存在歧义、重大缺陷导致评标工作无法进行，或者招标文件内容违反国家有关强制性规定的，应当停止评标工作，与采购人或者采购代理机构沟通并作书面记录。</w:t>
      </w:r>
    </w:p>
    <w:p w14:paraId="5456EF9E">
      <w:pPr>
        <w:spacing w:line="480" w:lineRule="exact"/>
        <w:ind w:firstLine="422" w:firstLineChars="200"/>
        <w:rPr>
          <w:rFonts w:ascii="宋体" w:hAnsi="宋体" w:cs="宋体"/>
          <w:b/>
          <w:color w:val="000000"/>
          <w:szCs w:val="21"/>
        </w:rPr>
      </w:pPr>
      <w:r>
        <w:rPr>
          <w:rFonts w:hint="eastAsia" w:ascii="宋体" w:hAnsi="宋体" w:cs="宋体"/>
          <w:b/>
          <w:color w:val="000000"/>
          <w:szCs w:val="21"/>
        </w:rPr>
        <w:t>8. 评标报告</w:t>
      </w:r>
    </w:p>
    <w:p w14:paraId="73FEB918">
      <w:pPr>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8.1评标委员会根据全体评标委员会成员签字的原始评标记录和评标结果编写评标报告，</w:t>
      </w:r>
      <w:r>
        <w:rPr>
          <w:rFonts w:hint="eastAsia" w:ascii="宋体" w:hAnsi="宋体" w:cs="宋体"/>
          <w:szCs w:val="21"/>
          <w:shd w:val="clear" w:color="auto" w:fill="FFFFFF"/>
        </w:rPr>
        <w:t>并签字确认，各成员对个人的评审意见承担法律责任。</w:t>
      </w:r>
    </w:p>
    <w:p w14:paraId="4701B75B">
      <w:pPr>
        <w:pStyle w:val="39"/>
        <w:shd w:val="clear" w:color="auto" w:fill="FFFFFF"/>
        <w:spacing w:before="0" w:beforeAutospacing="0" w:after="0" w:afterAutospacing="0" w:line="480" w:lineRule="exact"/>
        <w:ind w:firstLine="420" w:firstLineChars="200"/>
        <w:rPr>
          <w:color w:val="000000"/>
          <w:kern w:val="2"/>
          <w:sz w:val="21"/>
          <w:szCs w:val="21"/>
          <w:shd w:val="clear" w:color="auto" w:fill="FFFFFF"/>
        </w:rPr>
      </w:pPr>
      <w:r>
        <w:rPr>
          <w:rFonts w:hint="eastAsia"/>
          <w:sz w:val="21"/>
          <w:szCs w:val="21"/>
          <w:shd w:val="clear" w:color="auto" w:fill="FFFFFF"/>
        </w:rPr>
        <w:t>8.</w:t>
      </w:r>
      <w:r>
        <w:rPr>
          <w:rFonts w:hint="eastAsia"/>
          <w:kern w:val="2"/>
          <w:sz w:val="21"/>
          <w:szCs w:val="21"/>
          <w:shd w:val="clear" w:color="auto" w:fill="FFFFFF"/>
        </w:rPr>
        <w:t>2评标委员会成员对需要共同认定的事项存在争议的，按照少数服从多数的原则作出结论。持不同意见的评标委员会成员应当在评标报告上签署不同意见及理由，</w:t>
      </w:r>
      <w:r>
        <w:rPr>
          <w:rFonts w:hint="eastAsia"/>
          <w:color w:val="000000"/>
          <w:kern w:val="2"/>
          <w:sz w:val="21"/>
          <w:szCs w:val="21"/>
          <w:shd w:val="clear" w:color="auto" w:fill="FFFFFF"/>
        </w:rPr>
        <w:t>拒绝在报告上签字又不书面说明其不同意见和理由的，视为同意评标报告。</w:t>
      </w:r>
    </w:p>
    <w:p w14:paraId="4A87089D">
      <w:pPr>
        <w:pStyle w:val="39"/>
        <w:shd w:val="clear" w:color="auto" w:fill="FFFFFF"/>
        <w:spacing w:before="0" w:beforeAutospacing="0" w:after="0" w:afterAutospacing="0" w:line="480" w:lineRule="exact"/>
        <w:ind w:firstLine="480"/>
        <w:rPr>
          <w:b/>
          <w:sz w:val="21"/>
          <w:szCs w:val="21"/>
          <w:shd w:val="clear" w:color="auto" w:fill="FFFFFF"/>
        </w:rPr>
      </w:pPr>
      <w:r>
        <w:rPr>
          <w:rFonts w:hint="eastAsia"/>
          <w:b/>
          <w:sz w:val="21"/>
          <w:szCs w:val="21"/>
          <w:shd w:val="clear" w:color="auto" w:fill="FFFFFF"/>
        </w:rPr>
        <w:t>9. 评审过程的保密</w:t>
      </w:r>
    </w:p>
    <w:p w14:paraId="0B02D3F6">
      <w:pPr>
        <w:spacing w:line="48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9.1评标委员会、集中采购机构等有关人员对评标情况以及在评标过程中获悉的国家秘密、商业秘密等负有保密责任，均不得向投标人或其他无关人员透露。</w:t>
      </w:r>
    </w:p>
    <w:p w14:paraId="160E16F5">
      <w:pPr>
        <w:spacing w:line="48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9.2评标委员会和</w:t>
      </w:r>
      <w:r>
        <w:rPr>
          <w:rFonts w:hint="eastAsia" w:ascii="宋体" w:hAnsi="宋体" w:cs="宋体"/>
          <w:color w:val="000000"/>
          <w:szCs w:val="21"/>
        </w:rPr>
        <w:t>集中采购机构</w:t>
      </w:r>
      <w:r>
        <w:rPr>
          <w:rFonts w:hint="eastAsia" w:ascii="宋体" w:hAnsi="宋体" w:cs="宋体"/>
          <w:szCs w:val="21"/>
          <w:shd w:val="clear" w:color="auto" w:fill="FFFFFF"/>
        </w:rPr>
        <w:t>均无义务向投标人进行任何有关评审的解释。</w:t>
      </w:r>
    </w:p>
    <w:p w14:paraId="318624B8">
      <w:pPr>
        <w:spacing w:line="480" w:lineRule="exact"/>
        <w:ind w:firstLine="422" w:firstLineChars="200"/>
        <w:rPr>
          <w:rFonts w:ascii="宋体" w:hAnsi="宋体" w:cs="宋体"/>
          <w:szCs w:val="21"/>
          <w:shd w:val="clear" w:color="auto" w:fill="FFFFFF"/>
        </w:rPr>
      </w:pPr>
      <w:r>
        <w:rPr>
          <w:rFonts w:hint="eastAsia" w:ascii="宋体" w:hAnsi="宋体" w:cs="宋体"/>
          <w:b/>
          <w:szCs w:val="21"/>
          <w:shd w:val="clear" w:color="auto" w:fill="FFFFFF"/>
        </w:rPr>
        <w:t>10. 符合性审查内容及标准</w:t>
      </w:r>
    </w:p>
    <w:tbl>
      <w:tblPr>
        <w:tblStyle w:val="4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765"/>
        <w:gridCol w:w="6054"/>
      </w:tblGrid>
      <w:tr w14:paraId="57F4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Align w:val="center"/>
          </w:tcPr>
          <w:p w14:paraId="43D03E30">
            <w:pPr>
              <w:jc w:val="center"/>
              <w:rPr>
                <w:rFonts w:ascii="宋体" w:hAnsi="宋体" w:cs="宋体"/>
                <w:b/>
                <w:szCs w:val="21"/>
              </w:rPr>
            </w:pPr>
            <w:r>
              <w:rPr>
                <w:rFonts w:hint="eastAsia" w:ascii="宋体" w:hAnsi="宋体" w:cs="宋体"/>
                <w:b/>
                <w:szCs w:val="21"/>
              </w:rPr>
              <w:t>序号</w:t>
            </w:r>
          </w:p>
        </w:tc>
        <w:tc>
          <w:tcPr>
            <w:tcW w:w="2765" w:type="dxa"/>
            <w:vAlign w:val="center"/>
          </w:tcPr>
          <w:p w14:paraId="6C1C1E59">
            <w:pPr>
              <w:jc w:val="center"/>
              <w:rPr>
                <w:rFonts w:ascii="宋体" w:hAnsi="宋体" w:cs="宋体"/>
                <w:b/>
                <w:szCs w:val="21"/>
              </w:rPr>
            </w:pPr>
            <w:r>
              <w:rPr>
                <w:rFonts w:hint="eastAsia" w:ascii="宋体" w:hAnsi="宋体" w:cs="宋体"/>
                <w:b/>
                <w:szCs w:val="21"/>
              </w:rPr>
              <w:t>审查内容</w:t>
            </w:r>
          </w:p>
        </w:tc>
        <w:tc>
          <w:tcPr>
            <w:tcW w:w="6054" w:type="dxa"/>
            <w:vAlign w:val="center"/>
          </w:tcPr>
          <w:p w14:paraId="37915891">
            <w:pPr>
              <w:jc w:val="center"/>
              <w:rPr>
                <w:rFonts w:ascii="宋体" w:hAnsi="宋体" w:cs="宋体"/>
                <w:b/>
                <w:szCs w:val="21"/>
              </w:rPr>
            </w:pPr>
            <w:r>
              <w:rPr>
                <w:rFonts w:hint="eastAsia" w:ascii="宋体" w:hAnsi="宋体" w:cs="宋体"/>
                <w:b/>
                <w:szCs w:val="21"/>
              </w:rPr>
              <w:t>标  准</w:t>
            </w:r>
          </w:p>
        </w:tc>
      </w:tr>
      <w:tr w14:paraId="6E1C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restart"/>
            <w:vAlign w:val="center"/>
          </w:tcPr>
          <w:p w14:paraId="15261371">
            <w:pPr>
              <w:adjustRightInd w:val="0"/>
              <w:snapToGrid w:val="0"/>
              <w:jc w:val="center"/>
              <w:rPr>
                <w:rFonts w:ascii="宋体" w:hAnsi="宋体" w:cs="宋体"/>
                <w:kern w:val="0"/>
                <w:szCs w:val="21"/>
              </w:rPr>
            </w:pPr>
            <w:r>
              <w:rPr>
                <w:rFonts w:hint="eastAsia" w:ascii="宋体" w:hAnsi="宋体" w:cs="宋体"/>
                <w:kern w:val="0"/>
                <w:szCs w:val="21"/>
              </w:rPr>
              <w:t>1</w:t>
            </w:r>
          </w:p>
        </w:tc>
        <w:tc>
          <w:tcPr>
            <w:tcW w:w="2765" w:type="dxa"/>
            <w:vMerge w:val="restart"/>
            <w:vAlign w:val="center"/>
          </w:tcPr>
          <w:p w14:paraId="40EF16FD">
            <w:pPr>
              <w:adjustRightInd w:val="0"/>
              <w:snapToGrid w:val="0"/>
              <w:jc w:val="center"/>
              <w:rPr>
                <w:rFonts w:ascii="宋体" w:hAnsi="宋体" w:cs="宋体"/>
                <w:kern w:val="0"/>
                <w:szCs w:val="21"/>
              </w:rPr>
            </w:pPr>
            <w:r>
              <w:rPr>
                <w:rFonts w:hint="eastAsia" w:ascii="宋体" w:hAnsi="宋体" w:cs="宋体"/>
                <w:kern w:val="0"/>
                <w:szCs w:val="21"/>
              </w:rPr>
              <w:t>投标文件的报价</w:t>
            </w:r>
          </w:p>
        </w:tc>
        <w:tc>
          <w:tcPr>
            <w:tcW w:w="6054" w:type="dxa"/>
            <w:vAlign w:val="center"/>
          </w:tcPr>
          <w:p w14:paraId="5F9229D5">
            <w:pPr>
              <w:adjustRightInd w:val="0"/>
              <w:snapToGrid w:val="0"/>
              <w:rPr>
                <w:rFonts w:ascii="宋体" w:hAnsi="宋体" w:cs="宋体"/>
                <w:szCs w:val="21"/>
              </w:rPr>
            </w:pPr>
            <w:r>
              <w:rPr>
                <w:rFonts w:hint="eastAsia" w:ascii="宋体" w:hAnsi="宋体" w:cs="宋体"/>
                <w:szCs w:val="21"/>
              </w:rPr>
              <w:t>①所有投标报价均以人民币为计算单位。</w:t>
            </w:r>
          </w:p>
        </w:tc>
      </w:tr>
      <w:tr w14:paraId="383B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continue"/>
            <w:vAlign w:val="center"/>
          </w:tcPr>
          <w:p w14:paraId="7F7FC723">
            <w:pPr>
              <w:adjustRightInd w:val="0"/>
              <w:snapToGrid w:val="0"/>
              <w:jc w:val="center"/>
              <w:rPr>
                <w:rFonts w:ascii="宋体" w:hAnsi="宋体" w:cs="宋体"/>
                <w:kern w:val="0"/>
                <w:szCs w:val="21"/>
              </w:rPr>
            </w:pPr>
          </w:p>
        </w:tc>
        <w:tc>
          <w:tcPr>
            <w:tcW w:w="2765" w:type="dxa"/>
            <w:vMerge w:val="continue"/>
            <w:vAlign w:val="center"/>
          </w:tcPr>
          <w:p w14:paraId="125A2AD0">
            <w:pPr>
              <w:adjustRightInd w:val="0"/>
              <w:snapToGrid w:val="0"/>
              <w:rPr>
                <w:rFonts w:ascii="宋体" w:hAnsi="宋体" w:cs="宋体"/>
                <w:kern w:val="0"/>
                <w:szCs w:val="21"/>
              </w:rPr>
            </w:pPr>
          </w:p>
        </w:tc>
        <w:tc>
          <w:tcPr>
            <w:tcW w:w="6054" w:type="dxa"/>
            <w:vAlign w:val="center"/>
          </w:tcPr>
          <w:p w14:paraId="67C05CE4">
            <w:pPr>
              <w:adjustRightInd w:val="0"/>
              <w:snapToGrid w:val="0"/>
              <w:rPr>
                <w:rFonts w:ascii="宋体" w:hAnsi="宋体" w:cs="宋体"/>
                <w:szCs w:val="21"/>
              </w:rPr>
            </w:pPr>
            <w:r>
              <w:rPr>
                <w:rFonts w:hint="eastAsia" w:ascii="宋体" w:hAnsi="宋体" w:cs="宋体"/>
                <w:szCs w:val="21"/>
              </w:rPr>
              <w:t>②投标人以“包”为单位填写“投标报价表”。</w:t>
            </w:r>
          </w:p>
        </w:tc>
      </w:tr>
      <w:tr w14:paraId="6AA0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continue"/>
            <w:vAlign w:val="center"/>
          </w:tcPr>
          <w:p w14:paraId="144AC640">
            <w:pPr>
              <w:adjustRightInd w:val="0"/>
              <w:snapToGrid w:val="0"/>
              <w:jc w:val="center"/>
              <w:rPr>
                <w:rFonts w:ascii="宋体" w:hAnsi="宋体" w:cs="宋体"/>
                <w:kern w:val="0"/>
                <w:szCs w:val="21"/>
              </w:rPr>
            </w:pPr>
          </w:p>
        </w:tc>
        <w:tc>
          <w:tcPr>
            <w:tcW w:w="2765" w:type="dxa"/>
            <w:vMerge w:val="continue"/>
            <w:vAlign w:val="center"/>
          </w:tcPr>
          <w:p w14:paraId="0D00FEE1">
            <w:pPr>
              <w:adjustRightInd w:val="0"/>
              <w:snapToGrid w:val="0"/>
              <w:rPr>
                <w:rFonts w:ascii="宋体" w:hAnsi="宋体" w:cs="宋体"/>
                <w:kern w:val="0"/>
                <w:szCs w:val="21"/>
              </w:rPr>
            </w:pPr>
          </w:p>
        </w:tc>
        <w:tc>
          <w:tcPr>
            <w:tcW w:w="6054" w:type="dxa"/>
            <w:vAlign w:val="center"/>
          </w:tcPr>
          <w:p w14:paraId="3BACA06B">
            <w:pPr>
              <w:adjustRightInd w:val="0"/>
              <w:snapToGrid w:val="0"/>
              <w:rPr>
                <w:rFonts w:ascii="宋体" w:hAnsi="宋体" w:cs="宋体"/>
                <w:szCs w:val="21"/>
              </w:rPr>
            </w:pPr>
            <w:r>
              <w:rPr>
                <w:rFonts w:hint="eastAsia" w:ascii="宋体" w:hAnsi="宋体" w:cs="宋体"/>
                <w:szCs w:val="21"/>
              </w:rPr>
              <w:t>③不存在可选择或可调整的投标报价情形。</w:t>
            </w:r>
          </w:p>
        </w:tc>
      </w:tr>
      <w:tr w14:paraId="1FED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continue"/>
            <w:vAlign w:val="center"/>
          </w:tcPr>
          <w:p w14:paraId="64841A85">
            <w:pPr>
              <w:adjustRightInd w:val="0"/>
              <w:snapToGrid w:val="0"/>
              <w:jc w:val="center"/>
              <w:rPr>
                <w:rFonts w:ascii="宋体" w:hAnsi="宋体" w:cs="宋体"/>
                <w:kern w:val="0"/>
                <w:szCs w:val="21"/>
              </w:rPr>
            </w:pPr>
          </w:p>
        </w:tc>
        <w:tc>
          <w:tcPr>
            <w:tcW w:w="2765" w:type="dxa"/>
            <w:vMerge w:val="continue"/>
            <w:vAlign w:val="center"/>
          </w:tcPr>
          <w:p w14:paraId="22266E1E">
            <w:pPr>
              <w:adjustRightInd w:val="0"/>
              <w:snapToGrid w:val="0"/>
              <w:rPr>
                <w:rFonts w:ascii="宋体" w:hAnsi="宋体" w:cs="宋体"/>
                <w:kern w:val="0"/>
                <w:szCs w:val="21"/>
              </w:rPr>
            </w:pPr>
          </w:p>
        </w:tc>
        <w:tc>
          <w:tcPr>
            <w:tcW w:w="6054" w:type="dxa"/>
            <w:vAlign w:val="center"/>
          </w:tcPr>
          <w:p w14:paraId="35EBBD70">
            <w:pPr>
              <w:adjustRightInd w:val="0"/>
              <w:snapToGrid w:val="0"/>
              <w:rPr>
                <w:rFonts w:ascii="宋体" w:hAnsi="宋体" w:cs="宋体"/>
                <w:szCs w:val="21"/>
              </w:rPr>
            </w:pPr>
            <w:r>
              <w:rPr>
                <w:rFonts w:hint="eastAsia" w:ascii="宋体" w:hAnsi="宋体" w:cs="宋体"/>
                <w:szCs w:val="21"/>
              </w:rPr>
              <w:t>④不存在投标总价或投标单价超出本项目预算金额或最高限价的情形。</w:t>
            </w:r>
          </w:p>
        </w:tc>
      </w:tr>
      <w:tr w14:paraId="593A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Align w:val="center"/>
          </w:tcPr>
          <w:p w14:paraId="6E1F0059">
            <w:pPr>
              <w:adjustRightInd w:val="0"/>
              <w:snapToGrid w:val="0"/>
              <w:jc w:val="center"/>
              <w:rPr>
                <w:rFonts w:ascii="宋体" w:hAnsi="宋体" w:cs="宋体"/>
                <w:kern w:val="0"/>
                <w:szCs w:val="21"/>
              </w:rPr>
            </w:pPr>
            <w:r>
              <w:rPr>
                <w:rFonts w:hint="eastAsia" w:ascii="宋体" w:hAnsi="宋体" w:cs="宋体"/>
                <w:kern w:val="0"/>
                <w:szCs w:val="21"/>
              </w:rPr>
              <w:t>2</w:t>
            </w:r>
          </w:p>
        </w:tc>
        <w:tc>
          <w:tcPr>
            <w:tcW w:w="2765" w:type="dxa"/>
            <w:vAlign w:val="center"/>
          </w:tcPr>
          <w:p w14:paraId="36E13A57">
            <w:pPr>
              <w:adjustRightInd w:val="0"/>
              <w:snapToGrid w:val="0"/>
              <w:jc w:val="center"/>
              <w:rPr>
                <w:rFonts w:ascii="宋体" w:hAnsi="宋体" w:cs="宋体"/>
                <w:kern w:val="0"/>
                <w:szCs w:val="21"/>
              </w:rPr>
            </w:pPr>
            <w:r>
              <w:rPr>
                <w:rFonts w:hint="eastAsia" w:ascii="宋体" w:hAnsi="宋体" w:cs="宋体"/>
                <w:kern w:val="0"/>
                <w:szCs w:val="21"/>
              </w:rPr>
              <w:t>投标货物（方案）</w:t>
            </w:r>
          </w:p>
        </w:tc>
        <w:tc>
          <w:tcPr>
            <w:tcW w:w="6054" w:type="dxa"/>
            <w:vAlign w:val="center"/>
          </w:tcPr>
          <w:p w14:paraId="1608CE70">
            <w:pPr>
              <w:adjustRightInd w:val="0"/>
              <w:snapToGrid w:val="0"/>
              <w:rPr>
                <w:rFonts w:ascii="宋体" w:hAnsi="宋体" w:cs="宋体"/>
                <w:szCs w:val="21"/>
              </w:rPr>
            </w:pPr>
            <w:r>
              <w:rPr>
                <w:rFonts w:hint="eastAsia" w:ascii="宋体" w:hAnsi="宋体" w:cs="宋体"/>
                <w:szCs w:val="21"/>
              </w:rPr>
              <w:t>不存在可选择投标货物（方案）的情形。</w:t>
            </w:r>
          </w:p>
        </w:tc>
      </w:tr>
      <w:tr w14:paraId="0A3B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52" w:type="dxa"/>
            <w:vAlign w:val="center"/>
          </w:tcPr>
          <w:p w14:paraId="7E23C234">
            <w:pPr>
              <w:adjustRightInd w:val="0"/>
              <w:snapToGrid w:val="0"/>
              <w:jc w:val="center"/>
              <w:rPr>
                <w:rFonts w:ascii="宋体" w:hAnsi="宋体" w:cs="宋体"/>
                <w:kern w:val="0"/>
                <w:szCs w:val="21"/>
              </w:rPr>
            </w:pPr>
            <w:r>
              <w:rPr>
                <w:rFonts w:hint="eastAsia" w:ascii="宋体" w:hAnsi="宋体" w:cs="宋体"/>
                <w:kern w:val="0"/>
                <w:szCs w:val="21"/>
              </w:rPr>
              <w:t>3</w:t>
            </w:r>
          </w:p>
        </w:tc>
        <w:tc>
          <w:tcPr>
            <w:tcW w:w="2765" w:type="dxa"/>
            <w:vAlign w:val="center"/>
          </w:tcPr>
          <w:p w14:paraId="742EAFF2">
            <w:pPr>
              <w:adjustRightInd w:val="0"/>
              <w:snapToGrid w:val="0"/>
              <w:rPr>
                <w:rFonts w:ascii="宋体" w:hAnsi="宋体" w:cs="宋体"/>
                <w:kern w:val="0"/>
                <w:szCs w:val="21"/>
              </w:rPr>
            </w:pPr>
            <w:r>
              <w:rPr>
                <w:rFonts w:hint="eastAsia" w:ascii="宋体" w:hAnsi="宋体" w:cs="宋体"/>
                <w:kern w:val="0"/>
                <w:szCs w:val="21"/>
              </w:rPr>
              <w:t>商务技术指标响应内容</w:t>
            </w:r>
          </w:p>
        </w:tc>
        <w:tc>
          <w:tcPr>
            <w:tcW w:w="6054" w:type="dxa"/>
            <w:vAlign w:val="center"/>
          </w:tcPr>
          <w:p w14:paraId="7662B0E8">
            <w:pPr>
              <w:adjustRightInd w:val="0"/>
              <w:snapToGrid w:val="0"/>
              <w:rPr>
                <w:rFonts w:ascii="宋体" w:hAnsi="宋体" w:cs="宋体"/>
                <w:szCs w:val="21"/>
              </w:rPr>
            </w:pPr>
            <w:r>
              <w:rPr>
                <w:rFonts w:hint="eastAsia" w:ascii="宋体" w:hAnsi="宋体" w:cs="宋体"/>
                <w:szCs w:val="21"/>
              </w:rPr>
              <w:t>投标文件（商务技术部分）完全满足招标文件中标注“★”的不允许负偏离的实质性要求和条件。</w:t>
            </w:r>
          </w:p>
        </w:tc>
      </w:tr>
      <w:tr w14:paraId="280D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Align w:val="center"/>
          </w:tcPr>
          <w:p w14:paraId="0F0D5D28">
            <w:pPr>
              <w:adjustRightInd w:val="0"/>
              <w:snapToGrid w:val="0"/>
              <w:jc w:val="center"/>
              <w:rPr>
                <w:rFonts w:ascii="宋体" w:hAnsi="宋体" w:cs="宋体"/>
                <w:kern w:val="0"/>
                <w:szCs w:val="21"/>
              </w:rPr>
            </w:pPr>
            <w:r>
              <w:rPr>
                <w:rFonts w:hint="eastAsia" w:ascii="宋体" w:hAnsi="宋体" w:cs="宋体"/>
                <w:kern w:val="0"/>
                <w:szCs w:val="21"/>
              </w:rPr>
              <w:t>4</w:t>
            </w:r>
          </w:p>
        </w:tc>
        <w:tc>
          <w:tcPr>
            <w:tcW w:w="2765" w:type="dxa"/>
            <w:vAlign w:val="center"/>
          </w:tcPr>
          <w:p w14:paraId="792D555C">
            <w:pPr>
              <w:jc w:val="center"/>
              <w:rPr>
                <w:rFonts w:ascii="宋体" w:hAnsi="宋体" w:cs="宋体"/>
                <w:szCs w:val="21"/>
              </w:rPr>
            </w:pPr>
            <w:r>
              <w:rPr>
                <w:rFonts w:hint="eastAsia" w:ascii="宋体" w:hAnsi="宋体" w:cs="宋体"/>
                <w:szCs w:val="21"/>
              </w:rPr>
              <w:t>投标文件</w:t>
            </w:r>
          </w:p>
          <w:p w14:paraId="3DA1D3DE">
            <w:pPr>
              <w:jc w:val="center"/>
              <w:rPr>
                <w:rFonts w:ascii="宋体" w:hAnsi="宋体" w:cs="宋体"/>
                <w:szCs w:val="21"/>
              </w:rPr>
            </w:pPr>
            <w:r>
              <w:rPr>
                <w:rFonts w:hint="eastAsia" w:ascii="宋体" w:hAnsi="宋体" w:cs="宋体"/>
                <w:szCs w:val="21"/>
              </w:rPr>
              <w:t>（商务技术部分）编制</w:t>
            </w:r>
          </w:p>
        </w:tc>
        <w:tc>
          <w:tcPr>
            <w:tcW w:w="6054" w:type="dxa"/>
            <w:vAlign w:val="center"/>
          </w:tcPr>
          <w:p w14:paraId="4584A829">
            <w:pPr>
              <w:rPr>
                <w:rFonts w:ascii="宋体" w:hAnsi="宋体" w:cs="宋体"/>
                <w:color w:val="000000"/>
                <w:szCs w:val="21"/>
              </w:rPr>
            </w:pPr>
            <w:r>
              <w:rPr>
                <w:rFonts w:hint="eastAsia" w:ascii="宋体" w:hAnsi="宋体" w:cs="宋体"/>
                <w:color w:val="000000"/>
                <w:szCs w:val="21"/>
              </w:rPr>
              <w:t>投标文件（商务技术部分）按照招标文件规定编写、签章等。</w:t>
            </w:r>
          </w:p>
        </w:tc>
      </w:tr>
      <w:tr w14:paraId="30DC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52" w:type="dxa"/>
            <w:vAlign w:val="center"/>
          </w:tcPr>
          <w:p w14:paraId="5BD6D05C">
            <w:pPr>
              <w:adjustRightInd w:val="0"/>
              <w:snapToGrid w:val="0"/>
              <w:jc w:val="center"/>
              <w:rPr>
                <w:rFonts w:ascii="宋体" w:hAnsi="宋体" w:cs="宋体"/>
                <w:kern w:val="0"/>
                <w:szCs w:val="21"/>
              </w:rPr>
            </w:pPr>
            <w:r>
              <w:rPr>
                <w:rFonts w:hint="eastAsia" w:ascii="宋体" w:hAnsi="宋体" w:cs="宋体"/>
                <w:kern w:val="0"/>
                <w:szCs w:val="21"/>
              </w:rPr>
              <w:t>5</w:t>
            </w:r>
          </w:p>
        </w:tc>
        <w:tc>
          <w:tcPr>
            <w:tcW w:w="2765" w:type="dxa"/>
            <w:vAlign w:val="center"/>
          </w:tcPr>
          <w:p w14:paraId="57F7F9AC">
            <w:pPr>
              <w:adjustRightInd w:val="0"/>
              <w:snapToGrid w:val="0"/>
              <w:jc w:val="center"/>
              <w:rPr>
                <w:rFonts w:ascii="宋体" w:hAnsi="宋体" w:cs="宋体"/>
                <w:kern w:val="0"/>
                <w:szCs w:val="21"/>
              </w:rPr>
            </w:pPr>
            <w:r>
              <w:rPr>
                <w:rFonts w:hint="eastAsia" w:ascii="宋体" w:hAnsi="宋体" w:cs="宋体"/>
                <w:szCs w:val="21"/>
                <w:shd w:val="clear" w:color="auto" w:fill="FFFFFF"/>
              </w:rPr>
              <w:t>其他</w:t>
            </w:r>
          </w:p>
        </w:tc>
        <w:tc>
          <w:tcPr>
            <w:tcW w:w="6054" w:type="dxa"/>
            <w:vAlign w:val="center"/>
          </w:tcPr>
          <w:p w14:paraId="4519FBE9">
            <w:pPr>
              <w:adjustRightInd w:val="0"/>
              <w:snapToGrid w:val="0"/>
              <w:rPr>
                <w:rFonts w:ascii="宋体" w:hAnsi="宋体" w:cs="宋体"/>
                <w:szCs w:val="21"/>
              </w:rPr>
            </w:pPr>
            <w:r>
              <w:rPr>
                <w:rFonts w:hint="eastAsia" w:ascii="宋体" w:hAnsi="宋体" w:cs="宋体"/>
                <w:color w:val="000000"/>
                <w:szCs w:val="21"/>
              </w:rPr>
              <w:t>未发现属无效投标规定情形的（见“第三部分 投标人须知”第19项的规定）。</w:t>
            </w:r>
          </w:p>
        </w:tc>
      </w:tr>
      <w:tr w14:paraId="3221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3"/>
            <w:vAlign w:val="center"/>
          </w:tcPr>
          <w:p w14:paraId="42D4857E">
            <w:pPr>
              <w:adjustRightInd w:val="0"/>
              <w:snapToGrid w:val="0"/>
              <w:rPr>
                <w:rFonts w:ascii="宋体" w:hAnsi="宋体" w:cs="宋体"/>
                <w:b/>
                <w:szCs w:val="21"/>
              </w:rPr>
            </w:pPr>
            <w:r>
              <w:rPr>
                <w:rFonts w:hint="eastAsia" w:ascii="宋体" w:hAnsi="宋体" w:cs="宋体"/>
                <w:b/>
                <w:szCs w:val="21"/>
              </w:rPr>
              <w:t>符合性审查注意事项：</w:t>
            </w:r>
          </w:p>
          <w:p w14:paraId="0F4E5A28">
            <w:pPr>
              <w:adjustRightInd w:val="0"/>
              <w:snapToGrid w:val="0"/>
              <w:ind w:firstLine="420" w:firstLineChars="200"/>
              <w:rPr>
                <w:rFonts w:ascii="宋体" w:hAnsi="宋体" w:cs="宋体"/>
                <w:szCs w:val="21"/>
              </w:rPr>
            </w:pPr>
            <w:r>
              <w:rPr>
                <w:rFonts w:hint="eastAsia" w:ascii="宋体" w:hAnsi="宋体" w:cs="宋体"/>
                <w:szCs w:val="21"/>
              </w:rPr>
              <w:t>评标委员会各成员判定某投标人未通过符合性审查的，应签署具体原因，否则视为该投标人通过符合性审查。</w:t>
            </w:r>
          </w:p>
        </w:tc>
      </w:tr>
    </w:tbl>
    <w:p w14:paraId="3F17389C">
      <w:pPr>
        <w:spacing w:line="480" w:lineRule="exact"/>
        <w:ind w:firstLine="413" w:firstLineChars="196"/>
        <w:rPr>
          <w:rFonts w:ascii="宋体" w:hAnsi="宋体" w:cs="宋体"/>
          <w:b/>
          <w:szCs w:val="21"/>
          <w:shd w:val="clear" w:color="auto" w:fill="FFFFFF"/>
        </w:rPr>
      </w:pPr>
      <w:r>
        <w:rPr>
          <w:rFonts w:hint="eastAsia" w:ascii="宋体" w:hAnsi="宋体" w:cs="宋体"/>
          <w:b/>
          <w:szCs w:val="21"/>
          <w:shd w:val="clear" w:color="auto" w:fill="FFFFFF"/>
        </w:rPr>
        <w:t>11. 评分细则</w:t>
      </w:r>
    </w:p>
    <w:p w14:paraId="1FE6E534">
      <w:pPr>
        <w:spacing w:line="480" w:lineRule="exact"/>
        <w:ind w:firstLine="411" w:firstLineChars="196"/>
        <w:rPr>
          <w:rFonts w:ascii="宋体" w:hAnsi="宋体" w:cs="宋体"/>
          <w:color w:val="000000"/>
          <w:szCs w:val="21"/>
          <w:shd w:val="clear" w:color="auto" w:fill="FFFFFF"/>
        </w:rPr>
      </w:pPr>
      <w:r>
        <w:rPr>
          <w:rFonts w:hint="eastAsia" w:ascii="宋体" w:hAnsi="宋体" w:cs="宋体"/>
          <w:color w:val="000000"/>
          <w:szCs w:val="21"/>
          <w:shd w:val="clear" w:color="auto" w:fill="FFFFFF"/>
        </w:rPr>
        <w:t>11.1评标委员会成员应严格按照“评分细则”要素针对投标文件（商务技术部分）客观、公证、审慎地据实、独立打分。</w:t>
      </w:r>
    </w:p>
    <w:p w14:paraId="0B199B5C">
      <w:pPr>
        <w:pStyle w:val="39"/>
        <w:shd w:val="clear" w:color="auto" w:fill="FFFFFF"/>
        <w:spacing w:before="0" w:beforeAutospacing="0" w:after="0" w:afterAutospacing="0" w:line="480" w:lineRule="exact"/>
        <w:ind w:firstLine="420" w:firstLineChars="200"/>
        <w:jc w:val="both"/>
        <w:rPr>
          <w:color w:val="000000"/>
          <w:kern w:val="2"/>
          <w:sz w:val="21"/>
          <w:szCs w:val="21"/>
          <w:shd w:val="clear" w:color="auto" w:fill="FFFFFF"/>
        </w:rPr>
      </w:pPr>
      <w:r>
        <w:rPr>
          <w:rFonts w:hint="eastAsia"/>
          <w:color w:val="000000"/>
          <w:kern w:val="2"/>
          <w:sz w:val="21"/>
          <w:szCs w:val="21"/>
          <w:shd w:val="clear" w:color="auto" w:fill="FFFFFF"/>
        </w:rPr>
        <w:t>11.2 评标结果汇总完成后，除下列情形外，任何人不得修改评标结果：</w:t>
      </w:r>
    </w:p>
    <w:p w14:paraId="01CA5BF9">
      <w:pPr>
        <w:pStyle w:val="39"/>
        <w:shd w:val="clear" w:color="auto" w:fill="FFFFFF"/>
        <w:spacing w:before="0" w:beforeAutospacing="0" w:after="0" w:afterAutospacing="0" w:line="480" w:lineRule="exact"/>
        <w:ind w:firstLine="480"/>
        <w:jc w:val="both"/>
        <w:rPr>
          <w:rFonts w:hint="eastAsia"/>
          <w:color w:val="000000"/>
          <w:kern w:val="2"/>
          <w:sz w:val="21"/>
          <w:szCs w:val="21"/>
          <w:shd w:val="clear" w:color="auto" w:fill="FFFFFF"/>
        </w:rPr>
      </w:pPr>
      <w:r>
        <w:rPr>
          <w:rFonts w:hint="eastAsia"/>
          <w:color w:val="000000"/>
          <w:kern w:val="2"/>
          <w:sz w:val="21"/>
          <w:szCs w:val="21"/>
          <w:shd w:val="clear" w:color="auto" w:fill="FFFFFF"/>
        </w:rPr>
        <w:t>（一）分值汇总计算错误的；</w:t>
      </w:r>
    </w:p>
    <w:p w14:paraId="4DB2D7DD">
      <w:pPr>
        <w:pStyle w:val="39"/>
        <w:shd w:val="clear" w:color="auto" w:fill="FFFFFF"/>
        <w:spacing w:before="0" w:beforeAutospacing="0" w:after="0" w:afterAutospacing="0" w:line="480" w:lineRule="exact"/>
        <w:ind w:firstLine="480"/>
        <w:jc w:val="both"/>
        <w:rPr>
          <w:rFonts w:hint="eastAsia"/>
          <w:color w:val="000000"/>
          <w:kern w:val="2"/>
          <w:sz w:val="21"/>
          <w:szCs w:val="21"/>
          <w:shd w:val="clear" w:color="auto" w:fill="FFFFFF"/>
        </w:rPr>
      </w:pPr>
      <w:r>
        <w:rPr>
          <w:rFonts w:hint="eastAsia"/>
          <w:color w:val="000000"/>
          <w:kern w:val="2"/>
          <w:sz w:val="21"/>
          <w:szCs w:val="21"/>
          <w:shd w:val="clear" w:color="auto" w:fill="FFFFFF"/>
        </w:rPr>
        <w:t>（二）分项评分超出评分标准范围的；</w:t>
      </w:r>
    </w:p>
    <w:p w14:paraId="611B0C42">
      <w:pPr>
        <w:pStyle w:val="39"/>
        <w:shd w:val="clear" w:color="auto" w:fill="FFFFFF"/>
        <w:spacing w:before="0" w:beforeAutospacing="0" w:after="0" w:afterAutospacing="0" w:line="480" w:lineRule="exact"/>
        <w:ind w:firstLine="480"/>
        <w:jc w:val="both"/>
        <w:rPr>
          <w:rFonts w:hint="eastAsia"/>
          <w:color w:val="000000"/>
          <w:kern w:val="2"/>
          <w:sz w:val="21"/>
          <w:szCs w:val="21"/>
          <w:shd w:val="clear" w:color="auto" w:fill="FFFFFF"/>
        </w:rPr>
      </w:pPr>
      <w:r>
        <w:rPr>
          <w:rFonts w:hint="eastAsia"/>
          <w:color w:val="000000"/>
          <w:kern w:val="2"/>
          <w:sz w:val="21"/>
          <w:szCs w:val="21"/>
          <w:shd w:val="clear" w:color="auto" w:fill="FFFFFF"/>
        </w:rPr>
        <w:t>（三）评标委员会成员对客观评审因素评分不一致的；</w:t>
      </w:r>
    </w:p>
    <w:p w14:paraId="168F61F3">
      <w:pPr>
        <w:pStyle w:val="39"/>
        <w:shd w:val="clear" w:color="auto" w:fill="FFFFFF"/>
        <w:spacing w:before="0" w:beforeAutospacing="0" w:after="0" w:afterAutospacing="0" w:line="480" w:lineRule="exact"/>
        <w:ind w:firstLine="482"/>
        <w:jc w:val="both"/>
        <w:rPr>
          <w:rFonts w:hint="eastAsia"/>
          <w:color w:val="000000"/>
          <w:kern w:val="2"/>
          <w:sz w:val="21"/>
          <w:szCs w:val="21"/>
          <w:shd w:val="clear" w:color="auto" w:fill="FFFFFF"/>
        </w:rPr>
      </w:pPr>
      <w:r>
        <w:rPr>
          <w:rFonts w:hint="eastAsia"/>
          <w:color w:val="000000"/>
          <w:kern w:val="2"/>
          <w:sz w:val="21"/>
          <w:szCs w:val="21"/>
          <w:shd w:val="clear" w:color="auto" w:fill="FFFFFF"/>
        </w:rPr>
        <w:t>（四）经评标委员会认定评分畸高、畸低的。</w:t>
      </w:r>
    </w:p>
    <w:p w14:paraId="1744BA96">
      <w:pPr>
        <w:pStyle w:val="39"/>
        <w:shd w:val="clear" w:color="auto" w:fill="FFFFFF"/>
        <w:spacing w:before="0" w:beforeAutospacing="0" w:after="0" w:afterAutospacing="0" w:line="480" w:lineRule="exact"/>
        <w:ind w:firstLine="482"/>
        <w:jc w:val="both"/>
        <w:rPr>
          <w:color w:val="000000"/>
          <w:kern w:val="2"/>
          <w:sz w:val="21"/>
          <w:szCs w:val="21"/>
          <w:shd w:val="clear" w:color="auto" w:fill="FFFFFF"/>
        </w:rPr>
      </w:pPr>
      <w:r>
        <w:rPr>
          <w:rFonts w:hint="eastAsia"/>
          <w:color w:val="000000"/>
          <w:kern w:val="2"/>
          <w:sz w:val="21"/>
          <w:szCs w:val="21"/>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本条第一款情形提出质疑的，采购人或者采购代理机构可以组织原评标委员会进行重新评审，重新评审改变评标结果的，应当书面报告本级财政部门。</w:t>
      </w:r>
    </w:p>
    <w:p w14:paraId="5A71504D">
      <w:pPr>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11.3如出现某一位评标专家打分畸高畸低，导致评审结论改变的，集中采购机构有权要求该评标专家说明其打分的合理理由，并视具体情况报告财政部门。</w:t>
      </w:r>
    </w:p>
    <w:p w14:paraId="1C0A9CDC">
      <w:pPr>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11.4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9C8975">
      <w:pPr>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11.5 技术商务资信分（分值</w:t>
      </w:r>
      <w:r>
        <w:rPr>
          <w:rFonts w:hint="eastAsia" w:ascii="宋体" w:hAnsi="宋体" w:cs="宋体"/>
          <w:color w:val="000000"/>
          <w:szCs w:val="21"/>
          <w:shd w:val="clear" w:color="auto" w:fill="FFFFFF"/>
          <w:lang w:val="en-US" w:eastAsia="zh-CN"/>
        </w:rPr>
        <w:t>70</w:t>
      </w:r>
      <w:r>
        <w:rPr>
          <w:rFonts w:hint="eastAsia" w:ascii="宋体" w:hAnsi="宋体" w:cs="宋体"/>
          <w:color w:val="000000"/>
          <w:szCs w:val="21"/>
          <w:shd w:val="clear" w:color="auto" w:fill="FFFFFF"/>
        </w:rPr>
        <w:t>分）</w:t>
      </w:r>
    </w:p>
    <w:p w14:paraId="091DB9EB">
      <w:pPr>
        <w:spacing w:line="480" w:lineRule="exact"/>
        <w:ind w:firstLine="413" w:firstLineChars="196"/>
        <w:rPr>
          <w:rFonts w:hint="default" w:ascii="宋体" w:hAnsi="宋体" w:cs="宋体"/>
          <w:b/>
          <w:szCs w:val="21"/>
          <w:shd w:val="clear" w:color="auto" w:fill="FFFFFF"/>
          <w:lang w:val="en-US" w:eastAsia="zh-CN"/>
        </w:rPr>
      </w:pPr>
      <w:r>
        <w:rPr>
          <w:rFonts w:hint="eastAsia" w:ascii="宋体" w:hAnsi="宋体" w:cs="宋体"/>
          <w:b/>
          <w:szCs w:val="21"/>
          <w:shd w:val="clear" w:color="auto" w:fill="FFFFFF"/>
          <w:lang w:val="en-US" w:eastAsia="zh-CN"/>
        </w:rPr>
        <w:t>技术评分</w:t>
      </w:r>
      <w:r>
        <w:rPr>
          <w:rFonts w:hint="eastAsia" w:ascii="宋体" w:hAnsi="宋体" w:cs="宋体"/>
          <w:b/>
          <w:color w:val="auto"/>
          <w:szCs w:val="21"/>
          <w:shd w:val="clear" w:color="auto" w:fill="FFFFFF"/>
          <w:lang w:val="en-US" w:eastAsia="zh-CN"/>
        </w:rPr>
        <w:t>（</w:t>
      </w:r>
      <w:r>
        <w:rPr>
          <w:rFonts w:hint="eastAsia" w:ascii="宋体" w:hAnsi="宋体" w:cs="宋体"/>
          <w:b/>
          <w:color w:val="auto"/>
          <w:szCs w:val="21"/>
          <w:shd w:val="clear" w:color="auto" w:fill="FFFFFF"/>
        </w:rPr>
        <w:t>分值</w:t>
      </w:r>
      <w:r>
        <w:rPr>
          <w:rFonts w:hint="eastAsia" w:ascii="宋体" w:hAnsi="宋体" w:cs="宋体"/>
          <w:b/>
          <w:color w:val="auto"/>
          <w:szCs w:val="21"/>
          <w:shd w:val="clear" w:color="auto" w:fill="FFFFFF"/>
          <w:lang w:val="en-US" w:eastAsia="zh-CN"/>
        </w:rPr>
        <w:t>61</w:t>
      </w:r>
      <w:r>
        <w:rPr>
          <w:rFonts w:hint="eastAsia" w:ascii="宋体" w:hAnsi="宋体" w:cs="宋体"/>
          <w:b/>
          <w:color w:val="auto"/>
          <w:szCs w:val="21"/>
          <w:shd w:val="clear" w:color="auto" w:fill="FFFFFF"/>
        </w:rPr>
        <w:t>分</w:t>
      </w:r>
      <w:r>
        <w:rPr>
          <w:rFonts w:hint="eastAsia" w:ascii="宋体" w:hAnsi="宋体" w:cs="宋体"/>
          <w:b/>
          <w:color w:val="auto"/>
          <w:szCs w:val="21"/>
          <w:shd w:val="clear" w:color="auto" w:fill="FFFFFF"/>
          <w:lang w:val="en-US" w:eastAsia="zh-CN"/>
        </w:rPr>
        <w:t>）</w:t>
      </w:r>
    </w:p>
    <w:tbl>
      <w:tblPr>
        <w:tblStyle w:val="43"/>
        <w:tblW w:w="93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195"/>
        <w:gridCol w:w="912"/>
        <w:gridCol w:w="1224"/>
        <w:gridCol w:w="5344"/>
      </w:tblGrid>
      <w:tr w14:paraId="0682D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6" w:type="dxa"/>
            <w:noWrap w:val="0"/>
            <w:vAlign w:val="center"/>
          </w:tcPr>
          <w:p w14:paraId="3DE92310">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序号</w:t>
            </w:r>
          </w:p>
        </w:tc>
        <w:tc>
          <w:tcPr>
            <w:tcW w:w="1195" w:type="dxa"/>
            <w:noWrap w:val="0"/>
            <w:vAlign w:val="center"/>
          </w:tcPr>
          <w:p w14:paraId="4AAE4243">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评审项目</w:t>
            </w:r>
          </w:p>
        </w:tc>
        <w:tc>
          <w:tcPr>
            <w:tcW w:w="912" w:type="dxa"/>
            <w:noWrap w:val="0"/>
            <w:vAlign w:val="center"/>
          </w:tcPr>
          <w:p w14:paraId="4A6322C5">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标准分</w:t>
            </w:r>
          </w:p>
        </w:tc>
        <w:tc>
          <w:tcPr>
            <w:tcW w:w="1224" w:type="dxa"/>
            <w:noWrap w:val="0"/>
            <w:vAlign w:val="center"/>
          </w:tcPr>
          <w:p w14:paraId="5C49806E">
            <w:pPr>
              <w:autoSpaceDE w:val="0"/>
              <w:autoSpaceDN w:val="0"/>
              <w:adjustRightInd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分值类型</w:t>
            </w:r>
          </w:p>
        </w:tc>
        <w:tc>
          <w:tcPr>
            <w:tcW w:w="5344" w:type="dxa"/>
            <w:noWrap w:val="0"/>
            <w:vAlign w:val="center"/>
          </w:tcPr>
          <w:p w14:paraId="3BBF2093">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评分标准</w:t>
            </w:r>
          </w:p>
        </w:tc>
      </w:tr>
      <w:tr w14:paraId="61099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6" w:type="dxa"/>
            <w:noWrap w:val="0"/>
            <w:vAlign w:val="center"/>
          </w:tcPr>
          <w:p w14:paraId="1A3FBA86">
            <w:pPr>
              <w:autoSpaceDE w:val="0"/>
              <w:autoSpaceDN w:val="0"/>
              <w:adjustRightInd w:val="0"/>
              <w:jc w:val="center"/>
              <w:rPr>
                <w:rFonts w:hint="eastAsia" w:ascii="宋体" w:hAnsi="宋体" w:cs="宋体"/>
                <w:spacing w:val="6"/>
                <w:szCs w:val="21"/>
                <w:lang w:val="en-US" w:eastAsia="zh-CN"/>
              </w:rPr>
            </w:pPr>
            <w:r>
              <w:rPr>
                <w:rFonts w:hint="eastAsia" w:ascii="宋体" w:hAnsi="宋体" w:cs="宋体"/>
                <w:spacing w:val="6"/>
                <w:szCs w:val="21"/>
                <w:lang w:val="en-US" w:eastAsia="zh-CN"/>
              </w:rPr>
              <w:t>1</w:t>
            </w:r>
          </w:p>
        </w:tc>
        <w:tc>
          <w:tcPr>
            <w:tcW w:w="1195" w:type="dxa"/>
            <w:noWrap w:val="0"/>
            <w:vAlign w:val="center"/>
          </w:tcPr>
          <w:p w14:paraId="08BA83C6">
            <w:pPr>
              <w:autoSpaceDE w:val="0"/>
              <w:autoSpaceDN w:val="0"/>
              <w:adjustRightInd w:val="0"/>
              <w:jc w:val="center"/>
              <w:rPr>
                <w:rFonts w:hint="default" w:ascii="宋体" w:hAnsi="宋体" w:cs="宋体"/>
                <w:spacing w:val="6"/>
                <w:szCs w:val="21"/>
                <w:lang w:val="en-US" w:eastAsia="zh-CN"/>
              </w:rPr>
            </w:pPr>
            <w:r>
              <w:rPr>
                <w:rFonts w:hint="eastAsia" w:ascii="宋体" w:hAnsi="宋体" w:cs="宋体"/>
                <w:spacing w:val="6"/>
                <w:szCs w:val="21"/>
                <w:lang w:val="en-US" w:eastAsia="zh-CN"/>
              </w:rPr>
              <w:t>技术部分</w:t>
            </w:r>
          </w:p>
        </w:tc>
        <w:tc>
          <w:tcPr>
            <w:tcW w:w="912" w:type="dxa"/>
            <w:noWrap w:val="0"/>
            <w:vAlign w:val="center"/>
          </w:tcPr>
          <w:p w14:paraId="282D478E">
            <w:pPr>
              <w:autoSpaceDE w:val="0"/>
              <w:autoSpaceDN w:val="0"/>
              <w:adjustRightInd w:val="0"/>
              <w:jc w:val="center"/>
              <w:rPr>
                <w:rFonts w:hint="default" w:ascii="宋体" w:hAnsi="宋体" w:cs="宋体"/>
                <w:spacing w:val="6"/>
                <w:szCs w:val="21"/>
                <w:lang w:val="en-US" w:eastAsia="zh-CN"/>
              </w:rPr>
            </w:pPr>
            <w:r>
              <w:rPr>
                <w:rFonts w:hint="eastAsia" w:ascii="宋体" w:hAnsi="宋体" w:cs="宋体"/>
                <w:spacing w:val="6"/>
                <w:szCs w:val="21"/>
                <w:lang w:val="en-US" w:eastAsia="zh-CN"/>
              </w:rPr>
              <w:t>24</w:t>
            </w:r>
          </w:p>
        </w:tc>
        <w:tc>
          <w:tcPr>
            <w:tcW w:w="1224" w:type="dxa"/>
            <w:noWrap w:val="0"/>
            <w:vAlign w:val="center"/>
          </w:tcPr>
          <w:p w14:paraId="56F5A5A5">
            <w:pPr>
              <w:autoSpaceDE w:val="0"/>
              <w:autoSpaceDN w:val="0"/>
              <w:adjustRightInd w:val="0"/>
              <w:jc w:val="center"/>
              <w:rPr>
                <w:rFonts w:hint="default" w:ascii="宋体" w:hAnsi="宋体" w:cs="宋体"/>
                <w:spacing w:val="6"/>
                <w:szCs w:val="21"/>
                <w:lang w:val="en-US" w:eastAsia="zh-CN"/>
              </w:rPr>
            </w:pPr>
            <w:r>
              <w:rPr>
                <w:rFonts w:hint="eastAsia" w:ascii="宋体" w:hAnsi="宋体" w:cs="宋体"/>
                <w:spacing w:val="6"/>
                <w:szCs w:val="21"/>
                <w:lang w:val="en-US" w:eastAsia="zh-CN"/>
              </w:rPr>
              <w:t>客观</w:t>
            </w:r>
          </w:p>
        </w:tc>
        <w:tc>
          <w:tcPr>
            <w:tcW w:w="5344" w:type="dxa"/>
            <w:noWrap w:val="0"/>
            <w:vAlign w:val="center"/>
          </w:tcPr>
          <w:p w14:paraId="2D9B10F3">
            <w:pPr>
              <w:autoSpaceDE w:val="0"/>
              <w:autoSpaceDN w:val="0"/>
              <w:adjustRightInd w:val="0"/>
              <w:jc w:val="left"/>
              <w:rPr>
                <w:rFonts w:hint="eastAsia" w:ascii="宋体" w:hAnsi="宋体" w:cs="宋体"/>
                <w:spacing w:val="6"/>
                <w:szCs w:val="21"/>
                <w:lang w:val="zh-CN" w:eastAsia="zh-CN"/>
              </w:rPr>
            </w:pPr>
            <w:r>
              <w:rPr>
                <w:rFonts w:hint="eastAsia" w:ascii="宋体" w:hAnsi="宋体" w:cs="宋体"/>
                <w:color w:val="auto"/>
                <w:szCs w:val="21"/>
                <w:lang w:val="en-US" w:eastAsia="zh-CN"/>
              </w:rPr>
              <w:t>满足要求的全部非★项技术指标的得24分，每有一项负偏离扣1分，如所供投标货物不实质性响应标★项技术指标的作无效处理。</w:t>
            </w:r>
          </w:p>
        </w:tc>
      </w:tr>
      <w:tr w14:paraId="7F35B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6" w:type="dxa"/>
            <w:vMerge w:val="restart"/>
            <w:noWrap w:val="0"/>
            <w:vAlign w:val="center"/>
          </w:tcPr>
          <w:p w14:paraId="2B46FB52">
            <w:pPr>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1195" w:type="dxa"/>
            <w:vMerge w:val="restart"/>
            <w:noWrap w:val="0"/>
            <w:vAlign w:val="center"/>
          </w:tcPr>
          <w:p w14:paraId="51C3D63D">
            <w:pPr>
              <w:autoSpaceDE w:val="0"/>
              <w:autoSpaceDN w:val="0"/>
              <w:adjustRightInd w:val="0"/>
              <w:jc w:val="center"/>
              <w:rPr>
                <w:rFonts w:hint="default" w:ascii="宋体" w:hAnsi="宋体" w:eastAsia="宋体" w:cs="宋体"/>
                <w:szCs w:val="21"/>
                <w:lang w:val="en-US" w:eastAsia="zh-CN"/>
              </w:rPr>
            </w:pPr>
            <w:r>
              <w:rPr>
                <w:rFonts w:hint="eastAsia" w:ascii="宋体" w:hAnsi="宋体" w:cs="宋体"/>
                <w:szCs w:val="21"/>
                <w:lang w:val="en-US" w:eastAsia="zh-CN"/>
              </w:rPr>
              <w:t>实施方案</w:t>
            </w:r>
          </w:p>
        </w:tc>
        <w:tc>
          <w:tcPr>
            <w:tcW w:w="912" w:type="dxa"/>
            <w:noWrap w:val="0"/>
            <w:vAlign w:val="center"/>
          </w:tcPr>
          <w:p w14:paraId="7893F4F2">
            <w:pPr>
              <w:autoSpaceDE w:val="0"/>
              <w:autoSpaceDN w:val="0"/>
              <w:adjustRightInd w:val="0"/>
              <w:jc w:val="center"/>
              <w:rPr>
                <w:rFonts w:ascii="宋体" w:hAnsi="宋体" w:cs="宋体"/>
                <w:szCs w:val="21"/>
                <w:lang w:val="zh-CN"/>
              </w:rPr>
            </w:pPr>
            <w:r>
              <w:rPr>
                <w:rFonts w:hint="eastAsia" w:ascii="宋体" w:hAnsi="宋体" w:cs="宋体"/>
                <w:spacing w:val="6"/>
                <w:szCs w:val="21"/>
                <w:lang w:val="en-US" w:eastAsia="zh-CN"/>
              </w:rPr>
              <w:t>9</w:t>
            </w:r>
            <w:r>
              <w:rPr>
                <w:rFonts w:hint="eastAsia" w:ascii="宋体" w:hAnsi="宋体" w:cs="宋体"/>
                <w:spacing w:val="6"/>
                <w:szCs w:val="21"/>
              </w:rPr>
              <w:t>分</w:t>
            </w:r>
          </w:p>
        </w:tc>
        <w:tc>
          <w:tcPr>
            <w:tcW w:w="1224" w:type="dxa"/>
            <w:noWrap w:val="0"/>
            <w:vAlign w:val="center"/>
          </w:tcPr>
          <w:p w14:paraId="6077D447">
            <w:pPr>
              <w:autoSpaceDE w:val="0"/>
              <w:autoSpaceDN w:val="0"/>
              <w:adjustRightInd w:val="0"/>
              <w:jc w:val="center"/>
              <w:rPr>
                <w:rFonts w:hint="eastAsia" w:ascii="宋体" w:hAnsi="宋体" w:eastAsia="宋体" w:cs="宋体"/>
                <w:spacing w:val="6"/>
                <w:szCs w:val="21"/>
                <w:lang w:val="en-US" w:eastAsia="zh-CN"/>
              </w:rPr>
            </w:pPr>
            <w:r>
              <w:rPr>
                <w:rFonts w:hint="eastAsia" w:ascii="宋体" w:hAnsi="宋体" w:cs="宋体"/>
                <w:spacing w:val="6"/>
                <w:szCs w:val="21"/>
                <w:lang w:val="en-US" w:eastAsia="zh-CN"/>
              </w:rPr>
              <w:t>主观</w:t>
            </w:r>
          </w:p>
        </w:tc>
        <w:tc>
          <w:tcPr>
            <w:tcW w:w="5344" w:type="dxa"/>
            <w:noWrap w:val="0"/>
            <w:vAlign w:val="center"/>
          </w:tcPr>
          <w:p w14:paraId="4880095B">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投标人针对本项目制定相应的供货方案，包括但不限于：</w:t>
            </w:r>
          </w:p>
          <w:p w14:paraId="4A2270E9">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①供货管理制度；</w:t>
            </w:r>
          </w:p>
          <w:p w14:paraId="40A7CE62">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②运输及保障方案；</w:t>
            </w:r>
          </w:p>
          <w:p w14:paraId="70278081">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③项目应急方案；</w:t>
            </w:r>
          </w:p>
          <w:p w14:paraId="49E9782A">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以上3项内容每提供一项得3分。</w:t>
            </w:r>
          </w:p>
          <w:p w14:paraId="0019011F">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其中所提供的方案中每有一处缺陷的扣0.6分，扣完为止。</w:t>
            </w:r>
          </w:p>
          <w:p w14:paraId="38FA9131">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缺陷是指：（方案内容不完整、凭空编造、有歧义或相互矛盾、不适用本项目、涉及的规范及标准错误等。）</w:t>
            </w:r>
          </w:p>
          <w:p w14:paraId="4F08FD83">
            <w:pPr>
              <w:autoSpaceDE w:val="0"/>
              <w:autoSpaceDN w:val="0"/>
              <w:adjustRightInd w:val="0"/>
              <w:jc w:val="left"/>
              <w:rPr>
                <w:rFonts w:ascii="宋体" w:hAnsi="宋体" w:cs="宋体"/>
                <w:szCs w:val="21"/>
                <w:lang w:val="zh-CN"/>
              </w:rPr>
            </w:pPr>
            <w:r>
              <w:rPr>
                <w:rFonts w:hint="eastAsia" w:ascii="宋体" w:hAnsi="宋体" w:cs="宋体"/>
                <w:color w:val="auto"/>
                <w:szCs w:val="21"/>
                <w:lang w:val="en-US" w:eastAsia="zh-CN"/>
              </w:rPr>
              <w:t>未提供或有重大缺陷内容不得分。</w:t>
            </w:r>
          </w:p>
        </w:tc>
      </w:tr>
      <w:tr w14:paraId="1F48F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6" w:type="dxa"/>
            <w:vMerge w:val="continue"/>
            <w:noWrap w:val="0"/>
            <w:vAlign w:val="center"/>
          </w:tcPr>
          <w:p w14:paraId="2D8BCDBE">
            <w:pPr>
              <w:autoSpaceDE w:val="0"/>
              <w:autoSpaceDN w:val="0"/>
              <w:adjustRightInd w:val="0"/>
              <w:jc w:val="center"/>
              <w:rPr>
                <w:rFonts w:ascii="宋体" w:hAnsi="宋体" w:cs="宋体"/>
                <w:szCs w:val="21"/>
              </w:rPr>
            </w:pPr>
          </w:p>
        </w:tc>
        <w:tc>
          <w:tcPr>
            <w:tcW w:w="1195" w:type="dxa"/>
            <w:vMerge w:val="continue"/>
            <w:noWrap w:val="0"/>
            <w:vAlign w:val="center"/>
          </w:tcPr>
          <w:p w14:paraId="2E52F2D2">
            <w:pPr>
              <w:autoSpaceDE w:val="0"/>
              <w:autoSpaceDN w:val="0"/>
              <w:adjustRightInd w:val="0"/>
              <w:jc w:val="center"/>
              <w:rPr>
                <w:rFonts w:ascii="宋体" w:hAnsi="宋体" w:cs="宋体"/>
                <w:szCs w:val="21"/>
                <w:lang w:val="zh-CN"/>
              </w:rPr>
            </w:pPr>
          </w:p>
        </w:tc>
        <w:tc>
          <w:tcPr>
            <w:tcW w:w="912" w:type="dxa"/>
            <w:noWrap w:val="0"/>
            <w:vAlign w:val="center"/>
          </w:tcPr>
          <w:p w14:paraId="33DC00D3">
            <w:pPr>
              <w:autoSpaceDE w:val="0"/>
              <w:autoSpaceDN w:val="0"/>
              <w:adjustRightInd w:val="0"/>
              <w:jc w:val="center"/>
              <w:rPr>
                <w:rFonts w:ascii="宋体" w:hAnsi="宋体" w:cs="宋体"/>
                <w:szCs w:val="21"/>
                <w:lang w:val="zh-CN"/>
              </w:rPr>
            </w:pPr>
            <w:r>
              <w:rPr>
                <w:rFonts w:hint="eastAsia" w:ascii="宋体" w:hAnsi="宋体" w:cs="宋体"/>
                <w:spacing w:val="6"/>
                <w:szCs w:val="21"/>
                <w:lang w:val="en-US" w:eastAsia="zh-CN"/>
              </w:rPr>
              <w:t>9</w:t>
            </w:r>
            <w:r>
              <w:rPr>
                <w:rFonts w:hint="eastAsia" w:ascii="宋体" w:hAnsi="宋体" w:cs="宋体"/>
                <w:spacing w:val="6"/>
                <w:szCs w:val="21"/>
              </w:rPr>
              <w:t>分</w:t>
            </w:r>
          </w:p>
        </w:tc>
        <w:tc>
          <w:tcPr>
            <w:tcW w:w="1224" w:type="dxa"/>
            <w:noWrap w:val="0"/>
            <w:vAlign w:val="center"/>
          </w:tcPr>
          <w:p w14:paraId="000E824A">
            <w:pPr>
              <w:autoSpaceDE w:val="0"/>
              <w:autoSpaceDN w:val="0"/>
              <w:adjustRightInd w:val="0"/>
              <w:jc w:val="center"/>
              <w:rPr>
                <w:rFonts w:hint="eastAsia" w:ascii="宋体" w:hAnsi="宋体" w:cs="宋体"/>
                <w:spacing w:val="6"/>
                <w:szCs w:val="21"/>
              </w:rPr>
            </w:pPr>
            <w:r>
              <w:rPr>
                <w:rFonts w:hint="eastAsia" w:ascii="宋体" w:hAnsi="宋体" w:cs="宋体"/>
                <w:spacing w:val="6"/>
                <w:szCs w:val="21"/>
                <w:lang w:val="en-US" w:eastAsia="zh-CN"/>
              </w:rPr>
              <w:t>主观</w:t>
            </w:r>
          </w:p>
        </w:tc>
        <w:tc>
          <w:tcPr>
            <w:tcW w:w="5344" w:type="dxa"/>
            <w:noWrap w:val="0"/>
            <w:vAlign w:val="center"/>
          </w:tcPr>
          <w:p w14:paraId="6F01BBDE">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提供项目实施技术支持、现场技术支援能力措施及团队人员配置清单：</w:t>
            </w:r>
          </w:p>
          <w:p w14:paraId="0FD31196">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①项目实施技术支持措施；</w:t>
            </w:r>
          </w:p>
          <w:p w14:paraId="3B3C1F81">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②现场技术支援能力措施；</w:t>
            </w:r>
          </w:p>
          <w:p w14:paraId="74B44923">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③团队人员配置清单；</w:t>
            </w:r>
          </w:p>
          <w:p w14:paraId="78FFB855">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以上3项内容每提供一项得3分。</w:t>
            </w:r>
          </w:p>
          <w:p w14:paraId="1349C8CB">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其中所提供的方案中每有一处缺陷的扣0.4分，扣完为止。</w:t>
            </w:r>
          </w:p>
          <w:p w14:paraId="3710CEAF">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缺陷是指：（方案内容不完整、凭空编造、有歧义或相互矛盾、不适用本项目、涉及的规范及标准错误等。）</w:t>
            </w:r>
          </w:p>
          <w:p w14:paraId="0A53A046">
            <w:pPr>
              <w:autoSpaceDE w:val="0"/>
              <w:autoSpaceDN w:val="0"/>
              <w:adjustRightInd w:val="0"/>
              <w:jc w:val="left"/>
              <w:rPr>
                <w:rFonts w:hint="eastAsia" w:ascii="宋体" w:hAnsi="宋体" w:cs="宋体"/>
                <w:color w:val="auto"/>
                <w:szCs w:val="21"/>
                <w:lang w:val="zh-CN" w:eastAsia="zh-CN"/>
              </w:rPr>
            </w:pPr>
            <w:r>
              <w:rPr>
                <w:rFonts w:hint="eastAsia" w:ascii="宋体" w:hAnsi="宋体" w:cs="宋体"/>
                <w:color w:val="auto"/>
                <w:szCs w:val="21"/>
                <w:lang w:val="en-US" w:eastAsia="zh-CN"/>
              </w:rPr>
              <w:t>未提供或有重大缺陷内容不得分。</w:t>
            </w:r>
          </w:p>
        </w:tc>
      </w:tr>
      <w:tr w14:paraId="1423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6" w:type="dxa"/>
            <w:vMerge w:val="continue"/>
            <w:noWrap w:val="0"/>
            <w:vAlign w:val="center"/>
          </w:tcPr>
          <w:p w14:paraId="20964AB2">
            <w:pPr>
              <w:autoSpaceDE w:val="0"/>
              <w:autoSpaceDN w:val="0"/>
              <w:adjustRightInd w:val="0"/>
              <w:jc w:val="center"/>
              <w:rPr>
                <w:rFonts w:ascii="宋体" w:hAnsi="宋体" w:cs="宋体"/>
                <w:szCs w:val="21"/>
              </w:rPr>
            </w:pPr>
          </w:p>
        </w:tc>
        <w:tc>
          <w:tcPr>
            <w:tcW w:w="1195" w:type="dxa"/>
            <w:vMerge w:val="continue"/>
            <w:noWrap w:val="0"/>
            <w:vAlign w:val="center"/>
          </w:tcPr>
          <w:p w14:paraId="582119BE">
            <w:pPr>
              <w:autoSpaceDE w:val="0"/>
              <w:autoSpaceDN w:val="0"/>
              <w:adjustRightInd w:val="0"/>
              <w:jc w:val="center"/>
              <w:rPr>
                <w:rFonts w:ascii="宋体" w:hAnsi="宋体" w:cs="宋体"/>
                <w:szCs w:val="21"/>
                <w:lang w:val="zh-CN"/>
              </w:rPr>
            </w:pPr>
          </w:p>
        </w:tc>
        <w:tc>
          <w:tcPr>
            <w:tcW w:w="912" w:type="dxa"/>
            <w:noWrap w:val="0"/>
            <w:vAlign w:val="center"/>
          </w:tcPr>
          <w:p w14:paraId="60ECBD6F">
            <w:pPr>
              <w:autoSpaceDE w:val="0"/>
              <w:autoSpaceDN w:val="0"/>
              <w:adjustRightInd w:val="0"/>
              <w:jc w:val="center"/>
              <w:rPr>
                <w:rFonts w:ascii="宋体" w:hAnsi="宋体" w:cs="宋体"/>
                <w:szCs w:val="21"/>
                <w:lang w:val="zh-CN"/>
              </w:rPr>
            </w:pPr>
            <w:r>
              <w:rPr>
                <w:rFonts w:hint="eastAsia" w:ascii="宋体" w:hAnsi="宋体" w:cs="宋体"/>
                <w:spacing w:val="6"/>
                <w:szCs w:val="21"/>
                <w:lang w:val="en-US" w:eastAsia="zh-CN"/>
              </w:rPr>
              <w:t>9</w:t>
            </w:r>
            <w:r>
              <w:rPr>
                <w:rFonts w:hint="eastAsia" w:ascii="宋体" w:hAnsi="宋体" w:cs="宋体"/>
                <w:spacing w:val="6"/>
                <w:szCs w:val="21"/>
              </w:rPr>
              <w:t>分</w:t>
            </w:r>
          </w:p>
        </w:tc>
        <w:tc>
          <w:tcPr>
            <w:tcW w:w="1224" w:type="dxa"/>
            <w:noWrap w:val="0"/>
            <w:vAlign w:val="center"/>
          </w:tcPr>
          <w:p w14:paraId="3F8B831C">
            <w:pPr>
              <w:autoSpaceDE w:val="0"/>
              <w:autoSpaceDN w:val="0"/>
              <w:adjustRightInd w:val="0"/>
              <w:jc w:val="center"/>
              <w:rPr>
                <w:rFonts w:hint="eastAsia" w:ascii="宋体" w:hAnsi="宋体" w:cs="宋体"/>
                <w:spacing w:val="6"/>
                <w:szCs w:val="21"/>
              </w:rPr>
            </w:pPr>
            <w:r>
              <w:rPr>
                <w:rFonts w:hint="eastAsia" w:ascii="宋体" w:hAnsi="宋体" w:cs="宋体"/>
                <w:spacing w:val="6"/>
                <w:szCs w:val="21"/>
                <w:lang w:val="en-US" w:eastAsia="zh-CN"/>
              </w:rPr>
              <w:t>主观</w:t>
            </w:r>
          </w:p>
        </w:tc>
        <w:tc>
          <w:tcPr>
            <w:tcW w:w="5344" w:type="dxa"/>
            <w:noWrap w:val="0"/>
            <w:vAlign w:val="center"/>
          </w:tcPr>
          <w:p w14:paraId="0E503466">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提供售后保障措施。</w:t>
            </w:r>
          </w:p>
          <w:p w14:paraId="200DAA58">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①故障应急响应速度；</w:t>
            </w:r>
          </w:p>
          <w:p w14:paraId="35BB5C61">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②售后服务体系；</w:t>
            </w:r>
          </w:p>
          <w:p w14:paraId="4CD1A805">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③售后服务响应机制；</w:t>
            </w:r>
          </w:p>
          <w:p w14:paraId="00AB0A86">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以上3项内容每提供一项得3分。</w:t>
            </w:r>
          </w:p>
          <w:p w14:paraId="2097C566">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其中所提供的方案中每有一处缺陷的扣0.4分，扣完为止。</w:t>
            </w:r>
          </w:p>
          <w:p w14:paraId="25600F4E">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缺陷是指：（方案内容不完整、凭空编造、有歧义或相互矛盾、不适用本项目、涉及的规范及标准错误等。）</w:t>
            </w:r>
          </w:p>
          <w:p w14:paraId="4A71D8E7">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未提供或有重大缺陷内容不得分。</w:t>
            </w:r>
          </w:p>
        </w:tc>
      </w:tr>
      <w:tr w14:paraId="7643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6" w:type="dxa"/>
            <w:vMerge w:val="continue"/>
            <w:noWrap w:val="0"/>
            <w:vAlign w:val="center"/>
          </w:tcPr>
          <w:p w14:paraId="54379279">
            <w:pPr>
              <w:autoSpaceDE w:val="0"/>
              <w:autoSpaceDN w:val="0"/>
              <w:adjustRightInd w:val="0"/>
              <w:jc w:val="center"/>
              <w:rPr>
                <w:rFonts w:ascii="宋体" w:hAnsi="宋体" w:cs="宋体"/>
                <w:szCs w:val="21"/>
              </w:rPr>
            </w:pPr>
          </w:p>
        </w:tc>
        <w:tc>
          <w:tcPr>
            <w:tcW w:w="1195" w:type="dxa"/>
            <w:vMerge w:val="continue"/>
            <w:noWrap w:val="0"/>
            <w:vAlign w:val="center"/>
          </w:tcPr>
          <w:p w14:paraId="0C233F33">
            <w:pPr>
              <w:autoSpaceDE w:val="0"/>
              <w:autoSpaceDN w:val="0"/>
              <w:adjustRightInd w:val="0"/>
              <w:jc w:val="center"/>
              <w:rPr>
                <w:rFonts w:ascii="宋体" w:hAnsi="宋体" w:cs="宋体"/>
                <w:szCs w:val="21"/>
                <w:lang w:val="zh-CN"/>
              </w:rPr>
            </w:pPr>
          </w:p>
        </w:tc>
        <w:tc>
          <w:tcPr>
            <w:tcW w:w="912" w:type="dxa"/>
            <w:noWrap w:val="0"/>
            <w:vAlign w:val="center"/>
          </w:tcPr>
          <w:p w14:paraId="67C69468">
            <w:pPr>
              <w:autoSpaceDE w:val="0"/>
              <w:autoSpaceDN w:val="0"/>
              <w:adjustRightInd w:val="0"/>
              <w:jc w:val="center"/>
              <w:rPr>
                <w:rFonts w:ascii="宋体" w:hAnsi="宋体" w:cs="宋体"/>
                <w:szCs w:val="21"/>
                <w:lang w:val="zh-CN"/>
              </w:rPr>
            </w:pPr>
            <w:r>
              <w:rPr>
                <w:rFonts w:hint="eastAsia" w:ascii="宋体" w:hAnsi="宋体" w:cs="宋体"/>
                <w:spacing w:val="6"/>
                <w:szCs w:val="21"/>
                <w:lang w:val="en-US" w:eastAsia="zh-CN"/>
              </w:rPr>
              <w:t>10</w:t>
            </w:r>
            <w:r>
              <w:rPr>
                <w:rFonts w:hint="eastAsia" w:ascii="宋体" w:hAnsi="宋体" w:cs="宋体"/>
                <w:spacing w:val="6"/>
                <w:szCs w:val="21"/>
              </w:rPr>
              <w:t>分</w:t>
            </w:r>
          </w:p>
        </w:tc>
        <w:tc>
          <w:tcPr>
            <w:tcW w:w="1224" w:type="dxa"/>
            <w:noWrap w:val="0"/>
            <w:vAlign w:val="center"/>
          </w:tcPr>
          <w:p w14:paraId="713EBF25">
            <w:pPr>
              <w:autoSpaceDE w:val="0"/>
              <w:autoSpaceDN w:val="0"/>
              <w:adjustRightInd w:val="0"/>
              <w:jc w:val="center"/>
              <w:rPr>
                <w:rFonts w:hint="eastAsia" w:ascii="宋体" w:hAnsi="宋体" w:cs="宋体"/>
                <w:spacing w:val="6"/>
                <w:szCs w:val="21"/>
              </w:rPr>
            </w:pPr>
            <w:r>
              <w:rPr>
                <w:rFonts w:hint="eastAsia" w:ascii="宋体" w:hAnsi="宋体" w:cs="宋体"/>
                <w:spacing w:val="6"/>
                <w:szCs w:val="21"/>
                <w:lang w:val="en-US" w:eastAsia="zh-CN"/>
              </w:rPr>
              <w:t>主观</w:t>
            </w:r>
          </w:p>
        </w:tc>
        <w:tc>
          <w:tcPr>
            <w:tcW w:w="5344" w:type="dxa"/>
            <w:noWrap w:val="0"/>
            <w:vAlign w:val="center"/>
          </w:tcPr>
          <w:p w14:paraId="58018F8C">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提供项目培训方案。</w:t>
            </w:r>
          </w:p>
          <w:p w14:paraId="2086336A">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①培训计划；</w:t>
            </w:r>
          </w:p>
          <w:p w14:paraId="3F659582">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②培训方式；</w:t>
            </w:r>
          </w:p>
          <w:p w14:paraId="293E9A0C">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③培训内容；</w:t>
            </w:r>
          </w:p>
          <w:p w14:paraId="7E74DD7A">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④培训目标；</w:t>
            </w:r>
          </w:p>
          <w:p w14:paraId="000722E5">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⑤培训课时；</w:t>
            </w:r>
          </w:p>
          <w:p w14:paraId="13D7B862">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以上5项内容每提供一项得2分。</w:t>
            </w:r>
          </w:p>
          <w:p w14:paraId="2F71A991">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其中所提供的方案中每有一处缺陷的扣0.4分，扣完为止。</w:t>
            </w:r>
          </w:p>
          <w:p w14:paraId="073A9C71">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缺陷是指：（方案内容不完整、凭空编造、有歧义或相互矛盾、不适用本项目、涉及的规范及标准错误等。）</w:t>
            </w:r>
          </w:p>
          <w:p w14:paraId="63981B90">
            <w:pPr>
              <w:autoSpaceDE w:val="0"/>
              <w:autoSpaceDN w:val="0"/>
              <w:adjustRightInd w:val="0"/>
              <w:jc w:val="left"/>
              <w:rPr>
                <w:rFonts w:ascii="宋体" w:hAnsi="宋体" w:cs="宋体"/>
                <w:szCs w:val="21"/>
              </w:rPr>
            </w:pPr>
            <w:r>
              <w:rPr>
                <w:rFonts w:hint="eastAsia" w:ascii="宋体" w:hAnsi="宋体" w:cs="宋体"/>
                <w:color w:val="auto"/>
                <w:szCs w:val="21"/>
                <w:lang w:val="en-US" w:eastAsia="zh-CN"/>
              </w:rPr>
              <w:t>未提供或有重大缺陷内容不得分。</w:t>
            </w:r>
          </w:p>
        </w:tc>
      </w:tr>
      <w:tr w14:paraId="1F3B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1" w:type="dxa"/>
            <w:gridSpan w:val="5"/>
            <w:noWrap w:val="0"/>
            <w:vAlign w:val="center"/>
          </w:tcPr>
          <w:p w14:paraId="191A78C8">
            <w:pPr>
              <w:rPr>
                <w:rFonts w:ascii="宋体" w:hAnsi="宋体" w:cs="宋体"/>
                <w:b/>
                <w:szCs w:val="21"/>
                <w:lang w:val="zh-CN"/>
              </w:rPr>
            </w:pPr>
            <w:r>
              <w:rPr>
                <w:rFonts w:hint="eastAsia" w:ascii="宋体" w:hAnsi="宋体" w:cs="宋体"/>
                <w:b/>
                <w:szCs w:val="21"/>
                <w:lang w:val="zh-CN"/>
              </w:rPr>
              <w:t>评分注意事项：</w:t>
            </w:r>
          </w:p>
          <w:p w14:paraId="0FA0936A">
            <w:pPr>
              <w:ind w:firstLine="420" w:firstLineChars="200"/>
              <w:rPr>
                <w:rFonts w:hint="eastAsia" w:ascii="宋体" w:hAnsi="宋体" w:cs="宋体"/>
                <w:szCs w:val="21"/>
                <w:lang w:val="zh-CN"/>
              </w:rPr>
            </w:pPr>
          </w:p>
        </w:tc>
      </w:tr>
    </w:tbl>
    <w:p w14:paraId="2E817ADB">
      <w:pPr>
        <w:spacing w:line="480" w:lineRule="exact"/>
        <w:rPr>
          <w:rFonts w:ascii="宋体" w:hAnsi="宋体" w:cs="宋体"/>
          <w:b/>
          <w:szCs w:val="21"/>
          <w:shd w:val="clear" w:color="auto" w:fill="FFFFFF"/>
        </w:rPr>
      </w:pPr>
      <w:r>
        <w:rPr>
          <w:rFonts w:hint="eastAsia" w:ascii="宋体" w:hAnsi="宋体" w:cs="宋体"/>
          <w:b/>
          <w:szCs w:val="21"/>
          <w:shd w:val="clear" w:color="auto" w:fill="FFFFFF"/>
        </w:rPr>
        <w:t xml:space="preserve">  商务评分</w:t>
      </w:r>
      <w:r>
        <w:rPr>
          <w:rFonts w:hint="eastAsia" w:ascii="宋体" w:hAnsi="宋体" w:cs="宋体"/>
          <w:b/>
          <w:color w:val="auto"/>
          <w:szCs w:val="21"/>
          <w:shd w:val="clear" w:color="auto" w:fill="FFFFFF"/>
        </w:rPr>
        <w:t>（分值</w:t>
      </w:r>
      <w:r>
        <w:rPr>
          <w:rFonts w:hint="eastAsia" w:ascii="宋体" w:hAnsi="宋体" w:cs="宋体"/>
          <w:b/>
          <w:color w:val="auto"/>
          <w:szCs w:val="21"/>
          <w:shd w:val="clear" w:color="auto" w:fill="FFFFFF"/>
          <w:lang w:val="en-US" w:eastAsia="zh-CN"/>
        </w:rPr>
        <w:t>9</w:t>
      </w:r>
      <w:r>
        <w:rPr>
          <w:rFonts w:hint="eastAsia" w:ascii="宋体" w:hAnsi="宋体" w:cs="宋体"/>
          <w:b/>
          <w:color w:val="auto"/>
          <w:szCs w:val="21"/>
          <w:shd w:val="clear" w:color="auto" w:fill="FFFFFF"/>
        </w:rPr>
        <w:t>分）</w:t>
      </w:r>
    </w:p>
    <w:tbl>
      <w:tblPr>
        <w:tblStyle w:val="43"/>
        <w:tblW w:w="93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8"/>
        <w:gridCol w:w="921"/>
        <w:gridCol w:w="1212"/>
        <w:gridCol w:w="5348"/>
      </w:tblGrid>
      <w:tr w14:paraId="1CC5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0" w:type="dxa"/>
            <w:noWrap w:val="0"/>
            <w:vAlign w:val="center"/>
          </w:tcPr>
          <w:p w14:paraId="77EF5754">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序号</w:t>
            </w:r>
          </w:p>
        </w:tc>
        <w:tc>
          <w:tcPr>
            <w:tcW w:w="1188" w:type="dxa"/>
            <w:noWrap w:val="0"/>
            <w:vAlign w:val="center"/>
          </w:tcPr>
          <w:p w14:paraId="353312FA">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评审项目</w:t>
            </w:r>
          </w:p>
        </w:tc>
        <w:tc>
          <w:tcPr>
            <w:tcW w:w="921" w:type="dxa"/>
            <w:noWrap w:val="0"/>
            <w:vAlign w:val="center"/>
          </w:tcPr>
          <w:p w14:paraId="44B77858">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标准分</w:t>
            </w:r>
          </w:p>
        </w:tc>
        <w:tc>
          <w:tcPr>
            <w:tcW w:w="1212" w:type="dxa"/>
            <w:noWrap w:val="0"/>
            <w:vAlign w:val="center"/>
          </w:tcPr>
          <w:p w14:paraId="5D76F5D0">
            <w:pPr>
              <w:autoSpaceDE w:val="0"/>
              <w:autoSpaceDN w:val="0"/>
              <w:adjustRightInd w:val="0"/>
              <w:jc w:val="center"/>
              <w:rPr>
                <w:rFonts w:hint="eastAsia" w:ascii="宋体" w:hAnsi="宋体" w:cs="宋体"/>
                <w:b/>
                <w:bCs/>
                <w:szCs w:val="21"/>
                <w:lang w:val="zh-CN"/>
              </w:rPr>
            </w:pPr>
            <w:r>
              <w:rPr>
                <w:rFonts w:hint="eastAsia" w:ascii="宋体" w:hAnsi="宋体" w:cs="宋体"/>
                <w:b/>
                <w:bCs/>
                <w:szCs w:val="21"/>
                <w:lang w:val="en-US" w:eastAsia="zh-CN"/>
              </w:rPr>
              <w:t>分值类型</w:t>
            </w:r>
          </w:p>
        </w:tc>
        <w:tc>
          <w:tcPr>
            <w:tcW w:w="5348" w:type="dxa"/>
            <w:noWrap w:val="0"/>
            <w:vAlign w:val="center"/>
          </w:tcPr>
          <w:p w14:paraId="0E9E9DB0">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评分标准</w:t>
            </w:r>
          </w:p>
        </w:tc>
      </w:tr>
      <w:tr w14:paraId="364B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0" w:type="dxa"/>
            <w:noWrap w:val="0"/>
            <w:vAlign w:val="center"/>
          </w:tcPr>
          <w:p w14:paraId="3AE7E3CD">
            <w:pPr>
              <w:autoSpaceDE w:val="0"/>
              <w:autoSpaceDN w:val="0"/>
              <w:adjustRightInd w:val="0"/>
              <w:jc w:val="center"/>
              <w:rPr>
                <w:rFonts w:ascii="宋体" w:hAnsi="宋体" w:cs="宋体"/>
                <w:szCs w:val="21"/>
              </w:rPr>
            </w:pPr>
            <w:r>
              <w:rPr>
                <w:rFonts w:hint="eastAsia" w:ascii="宋体" w:hAnsi="宋体" w:cs="宋体"/>
                <w:szCs w:val="21"/>
              </w:rPr>
              <w:t>1</w:t>
            </w:r>
          </w:p>
        </w:tc>
        <w:tc>
          <w:tcPr>
            <w:tcW w:w="1188" w:type="dxa"/>
            <w:noWrap w:val="0"/>
            <w:vAlign w:val="center"/>
          </w:tcPr>
          <w:p w14:paraId="4399CD36">
            <w:pPr>
              <w:autoSpaceDE w:val="0"/>
              <w:autoSpaceDN w:val="0"/>
              <w:adjustRightInd w:val="0"/>
              <w:jc w:val="left"/>
              <w:rPr>
                <w:rFonts w:ascii="宋体" w:hAnsi="宋体" w:cs="宋体"/>
                <w:szCs w:val="21"/>
              </w:rPr>
            </w:pPr>
            <w:r>
              <w:rPr>
                <w:rFonts w:hint="eastAsia" w:ascii="宋体" w:hAnsi="宋体" w:cs="宋体"/>
                <w:color w:val="auto"/>
                <w:szCs w:val="21"/>
                <w:lang w:val="en-US" w:eastAsia="zh-CN"/>
              </w:rPr>
              <w:t>商务资信</w:t>
            </w:r>
          </w:p>
        </w:tc>
        <w:tc>
          <w:tcPr>
            <w:tcW w:w="921" w:type="dxa"/>
            <w:noWrap w:val="0"/>
            <w:vAlign w:val="center"/>
          </w:tcPr>
          <w:p w14:paraId="6DF9DEB5">
            <w:pPr>
              <w:jc w:val="cente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分</w:t>
            </w:r>
          </w:p>
        </w:tc>
        <w:tc>
          <w:tcPr>
            <w:tcW w:w="1212" w:type="dxa"/>
            <w:noWrap w:val="0"/>
            <w:vAlign w:val="center"/>
          </w:tcPr>
          <w:p w14:paraId="377DBDE8">
            <w:pPr>
              <w:jc w:val="center"/>
              <w:rPr>
                <w:rFonts w:hint="eastAsia" w:ascii="宋体" w:hAnsi="宋体" w:cs="宋体"/>
                <w:szCs w:val="21"/>
              </w:rPr>
            </w:pPr>
            <w:r>
              <w:rPr>
                <w:rFonts w:hint="eastAsia" w:ascii="宋体" w:hAnsi="宋体" w:cs="宋体"/>
                <w:spacing w:val="6"/>
                <w:szCs w:val="21"/>
                <w:lang w:val="en-US" w:eastAsia="zh-CN"/>
              </w:rPr>
              <w:t>客观</w:t>
            </w:r>
          </w:p>
        </w:tc>
        <w:tc>
          <w:tcPr>
            <w:tcW w:w="5348" w:type="dxa"/>
            <w:noWrap w:val="0"/>
            <w:vAlign w:val="center"/>
          </w:tcPr>
          <w:p w14:paraId="0567437E">
            <w:pPr>
              <w:autoSpaceDE w:val="0"/>
              <w:autoSpaceDN w:val="0"/>
              <w:adjustRightIn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提供投标人投标截止日期前三个年度内签署的同类项目合同案例，每提供一个已完成的同类项目合同案例得3分；本项最多得9分。</w:t>
            </w:r>
          </w:p>
          <w:p w14:paraId="2CBF8577">
            <w:pPr>
              <w:autoSpaceDE w:val="0"/>
              <w:autoSpaceDN w:val="0"/>
              <w:adjustRightInd w:val="0"/>
              <w:jc w:val="left"/>
              <w:rPr>
                <w:rFonts w:ascii="宋体" w:hAnsi="宋体" w:cs="宋体"/>
                <w:szCs w:val="21"/>
                <w:lang w:val="zh-CN"/>
              </w:rPr>
            </w:pPr>
            <w:r>
              <w:rPr>
                <w:rFonts w:hint="eastAsia" w:ascii="宋体" w:hAnsi="宋体" w:cs="宋体"/>
                <w:color w:val="auto"/>
                <w:szCs w:val="21"/>
                <w:lang w:val="en-US" w:eastAsia="zh-CN"/>
              </w:rPr>
              <w:t>（提供的同类合同业绩，要求必须提供与最终用户签订的合同首页、合同金额所在页、签字盖章页，缺一不可，否则不予计分。响应文件中提供扫描件加盖公章）。</w:t>
            </w:r>
          </w:p>
        </w:tc>
      </w:tr>
      <w:tr w14:paraId="21C7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9" w:type="dxa"/>
            <w:gridSpan w:val="5"/>
            <w:noWrap w:val="0"/>
            <w:vAlign w:val="center"/>
          </w:tcPr>
          <w:p w14:paraId="7588CEA9">
            <w:pPr>
              <w:rPr>
                <w:rFonts w:ascii="宋体" w:hAnsi="宋体" w:cs="宋体"/>
                <w:b/>
                <w:szCs w:val="21"/>
                <w:lang w:val="zh-CN"/>
              </w:rPr>
            </w:pPr>
            <w:r>
              <w:rPr>
                <w:rFonts w:hint="eastAsia" w:ascii="宋体" w:hAnsi="宋体" w:cs="宋体"/>
                <w:b/>
                <w:szCs w:val="21"/>
                <w:lang w:val="zh-CN"/>
              </w:rPr>
              <w:t>评分注意事项：</w:t>
            </w:r>
          </w:p>
          <w:p w14:paraId="28885385">
            <w:pPr>
              <w:widowControl/>
              <w:ind w:firstLine="420" w:firstLineChars="200"/>
              <w:rPr>
                <w:rFonts w:hint="eastAsia" w:ascii="宋体" w:hAnsi="宋体" w:cs="宋体"/>
                <w:szCs w:val="21"/>
                <w:lang w:val="zh-CN"/>
              </w:rPr>
            </w:pPr>
          </w:p>
        </w:tc>
      </w:tr>
    </w:tbl>
    <w:p w14:paraId="338330EA">
      <w:pPr>
        <w:spacing w:line="480" w:lineRule="exact"/>
        <w:ind w:firstLine="422" w:firstLineChars="200"/>
        <w:rPr>
          <w:rFonts w:ascii="宋体" w:hAnsi="宋体" w:cs="宋体"/>
          <w:b/>
          <w:szCs w:val="21"/>
          <w:shd w:val="clear" w:color="auto" w:fill="FFFFFF"/>
        </w:rPr>
      </w:pPr>
      <w:r>
        <w:rPr>
          <w:rFonts w:hint="eastAsia" w:ascii="宋体" w:hAnsi="宋体" w:cs="宋体"/>
          <w:b/>
          <w:szCs w:val="21"/>
          <w:shd w:val="clear" w:color="auto" w:fill="FFFFFF"/>
          <w:lang w:val="en-US" w:eastAsia="zh-CN"/>
        </w:rPr>
        <w:t>11.6</w:t>
      </w:r>
      <w:r>
        <w:rPr>
          <w:rFonts w:hint="eastAsia" w:ascii="宋体" w:hAnsi="宋体" w:cs="宋体"/>
          <w:b/>
          <w:szCs w:val="21"/>
          <w:shd w:val="clear" w:color="auto" w:fill="FFFFFF"/>
        </w:rPr>
        <w:t>价格评分</w:t>
      </w:r>
      <w:r>
        <w:rPr>
          <w:rFonts w:hint="eastAsia" w:ascii="宋体" w:hAnsi="宋体" w:cs="宋体"/>
          <w:b/>
          <w:color w:val="auto"/>
          <w:szCs w:val="21"/>
          <w:shd w:val="clear" w:color="auto" w:fill="FFFFFF"/>
        </w:rPr>
        <w:t>（分值</w:t>
      </w:r>
      <w:r>
        <w:rPr>
          <w:rFonts w:hint="eastAsia" w:ascii="宋体" w:hAnsi="宋体" w:cs="宋体"/>
          <w:b/>
          <w:color w:val="auto"/>
          <w:szCs w:val="21"/>
          <w:shd w:val="clear" w:color="auto" w:fill="FFFFFF"/>
          <w:lang w:val="en-US" w:eastAsia="zh-CN"/>
        </w:rPr>
        <w:t>30</w:t>
      </w:r>
      <w:r>
        <w:rPr>
          <w:rFonts w:hint="eastAsia" w:ascii="宋体" w:hAnsi="宋体" w:cs="宋体"/>
          <w:b/>
          <w:color w:val="auto"/>
          <w:szCs w:val="21"/>
          <w:shd w:val="clear" w:color="auto" w:fill="FFFFFF"/>
        </w:rPr>
        <w:t>分）</w:t>
      </w:r>
    </w:p>
    <w:tbl>
      <w:tblPr>
        <w:tblStyle w:val="43"/>
        <w:tblW w:w="96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1"/>
        <w:gridCol w:w="1200"/>
        <w:gridCol w:w="7616"/>
      </w:tblGrid>
      <w:tr w14:paraId="45971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1" w:type="dxa"/>
            <w:noWrap w:val="0"/>
            <w:vAlign w:val="center"/>
          </w:tcPr>
          <w:p w14:paraId="7B41FE31">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序号</w:t>
            </w:r>
          </w:p>
        </w:tc>
        <w:tc>
          <w:tcPr>
            <w:tcW w:w="1200" w:type="dxa"/>
            <w:noWrap w:val="0"/>
            <w:vAlign w:val="center"/>
          </w:tcPr>
          <w:p w14:paraId="5D9C5B8A">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评审项目</w:t>
            </w:r>
          </w:p>
        </w:tc>
        <w:tc>
          <w:tcPr>
            <w:tcW w:w="7616" w:type="dxa"/>
            <w:noWrap w:val="0"/>
            <w:vAlign w:val="center"/>
          </w:tcPr>
          <w:p w14:paraId="0DE03EBB">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评分标准</w:t>
            </w:r>
          </w:p>
        </w:tc>
      </w:tr>
      <w:tr w14:paraId="7D3AC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1" w:type="dxa"/>
            <w:vMerge w:val="restart"/>
            <w:noWrap w:val="0"/>
            <w:vAlign w:val="center"/>
          </w:tcPr>
          <w:p w14:paraId="0C37F511">
            <w:pPr>
              <w:autoSpaceDE w:val="0"/>
              <w:autoSpaceDN w:val="0"/>
              <w:adjustRightInd w:val="0"/>
              <w:jc w:val="center"/>
              <w:rPr>
                <w:rFonts w:ascii="宋体" w:hAnsi="宋体" w:cs="宋体"/>
                <w:bCs/>
                <w:szCs w:val="21"/>
                <w:lang w:val="zh-CN"/>
              </w:rPr>
            </w:pPr>
            <w:r>
              <w:rPr>
                <w:rFonts w:hint="eastAsia" w:ascii="宋体" w:hAnsi="宋体" w:cs="宋体"/>
                <w:bCs/>
                <w:szCs w:val="21"/>
                <w:lang w:val="zh-CN"/>
              </w:rPr>
              <w:t>1</w:t>
            </w:r>
          </w:p>
        </w:tc>
        <w:tc>
          <w:tcPr>
            <w:tcW w:w="1200" w:type="dxa"/>
            <w:vMerge w:val="restart"/>
            <w:noWrap w:val="0"/>
            <w:vAlign w:val="center"/>
          </w:tcPr>
          <w:p w14:paraId="3D2C4A49">
            <w:pPr>
              <w:autoSpaceDE w:val="0"/>
              <w:autoSpaceDN w:val="0"/>
              <w:adjustRightInd w:val="0"/>
              <w:jc w:val="center"/>
              <w:rPr>
                <w:rFonts w:ascii="宋体" w:hAnsi="宋体" w:cs="宋体"/>
                <w:szCs w:val="21"/>
              </w:rPr>
            </w:pPr>
            <w:r>
              <w:rPr>
                <w:rFonts w:hint="eastAsia" w:ascii="宋体" w:hAnsi="宋体" w:cs="宋体"/>
                <w:szCs w:val="21"/>
                <w:lang w:val="zh-CN"/>
              </w:rPr>
              <w:t>投标报价</w:t>
            </w:r>
          </w:p>
        </w:tc>
        <w:tc>
          <w:tcPr>
            <w:tcW w:w="7616" w:type="dxa"/>
            <w:noWrap w:val="0"/>
            <w:vAlign w:val="center"/>
          </w:tcPr>
          <w:p w14:paraId="4F4E48A1">
            <w:pPr>
              <w:autoSpaceDE w:val="0"/>
              <w:autoSpaceDN w:val="0"/>
              <w:adjustRightInd w:val="0"/>
              <w:rPr>
                <w:rFonts w:ascii="宋体" w:hAnsi="宋体" w:cs="宋体"/>
                <w:szCs w:val="21"/>
                <w:lang w:val="zh-CN"/>
              </w:rPr>
            </w:pPr>
            <w:r>
              <w:rPr>
                <w:rFonts w:hint="eastAsia" w:ascii="宋体" w:hAnsi="宋体" w:cs="宋体"/>
                <w:szCs w:val="21"/>
                <w:lang w:val="zh-CN"/>
              </w:rPr>
              <w:t>评标基准价即满足招标文件要求且投标价格最低的投标报价。</w:t>
            </w:r>
          </w:p>
          <w:p w14:paraId="60299250">
            <w:pPr>
              <w:autoSpaceDE w:val="0"/>
              <w:autoSpaceDN w:val="0"/>
              <w:adjustRightInd w:val="0"/>
              <w:rPr>
                <w:rFonts w:hint="eastAsia" w:ascii="宋体" w:hAnsi="宋体" w:cs="宋体"/>
                <w:szCs w:val="21"/>
                <w:lang w:val="zh-CN"/>
              </w:rPr>
            </w:pPr>
            <w:r>
              <w:rPr>
                <w:rFonts w:hint="eastAsia" w:ascii="宋体" w:hAnsi="宋体" w:cs="宋体"/>
                <w:szCs w:val="21"/>
                <w:lang w:val="zh-CN"/>
              </w:rPr>
              <w:t>投标报价得分=（评标基准价/投标报价）×分值</w:t>
            </w:r>
          </w:p>
        </w:tc>
      </w:tr>
      <w:tr w14:paraId="623FA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1" w:type="dxa"/>
            <w:vMerge w:val="continue"/>
            <w:noWrap w:val="0"/>
            <w:vAlign w:val="center"/>
          </w:tcPr>
          <w:p w14:paraId="35B9E3BC">
            <w:pPr>
              <w:autoSpaceDE w:val="0"/>
              <w:autoSpaceDN w:val="0"/>
              <w:adjustRightInd w:val="0"/>
              <w:jc w:val="center"/>
              <w:rPr>
                <w:rFonts w:ascii="宋体" w:hAnsi="宋体" w:cs="宋体"/>
                <w:bCs/>
                <w:szCs w:val="21"/>
                <w:lang w:val="zh-CN"/>
              </w:rPr>
            </w:pPr>
          </w:p>
        </w:tc>
        <w:tc>
          <w:tcPr>
            <w:tcW w:w="1200" w:type="dxa"/>
            <w:vMerge w:val="continue"/>
            <w:noWrap w:val="0"/>
            <w:vAlign w:val="center"/>
          </w:tcPr>
          <w:p w14:paraId="36328A2D">
            <w:pPr>
              <w:autoSpaceDE w:val="0"/>
              <w:autoSpaceDN w:val="0"/>
              <w:adjustRightInd w:val="0"/>
              <w:jc w:val="center"/>
              <w:rPr>
                <w:rFonts w:ascii="宋体" w:hAnsi="宋体" w:cs="宋体"/>
                <w:szCs w:val="21"/>
                <w:lang w:val="zh-CN"/>
              </w:rPr>
            </w:pPr>
          </w:p>
        </w:tc>
        <w:tc>
          <w:tcPr>
            <w:tcW w:w="7616" w:type="dxa"/>
            <w:noWrap w:val="0"/>
            <w:vAlign w:val="center"/>
          </w:tcPr>
          <w:p w14:paraId="0A25BC01">
            <w:pPr>
              <w:autoSpaceDE w:val="0"/>
              <w:autoSpaceDN w:val="0"/>
              <w:adjustRightInd w:val="0"/>
              <w:rPr>
                <w:rFonts w:ascii="宋体" w:hAnsi="宋体" w:cs="宋体"/>
                <w:szCs w:val="21"/>
              </w:rPr>
            </w:pPr>
            <w:r>
              <w:rPr>
                <w:rFonts w:hint="eastAsia" w:ascii="宋体" w:hAnsi="宋体" w:cs="宋体"/>
                <w:szCs w:val="21"/>
                <w:lang w:val="zh-CN"/>
              </w:rPr>
              <w:t>因落实政府采购政策进行价格调整的，以调整后的价格计算评标基准价和投标报价。</w:t>
            </w:r>
            <w:r>
              <w:rPr>
                <w:rFonts w:hint="eastAsia" w:ascii="宋体" w:hAnsi="宋体" w:cs="宋体"/>
                <w:szCs w:val="21"/>
              </w:rPr>
              <w:t>具体政府采购价格折扣优惠政策详见“第二部分 投标人须知前附表”。</w:t>
            </w:r>
          </w:p>
        </w:tc>
      </w:tr>
      <w:tr w14:paraId="75148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77" w:type="dxa"/>
            <w:gridSpan w:val="3"/>
            <w:noWrap w:val="0"/>
            <w:vAlign w:val="center"/>
          </w:tcPr>
          <w:p w14:paraId="44F87966">
            <w:pPr>
              <w:rPr>
                <w:rFonts w:ascii="宋体" w:hAnsi="宋体" w:cs="宋体"/>
                <w:b/>
                <w:szCs w:val="21"/>
                <w:lang w:val="zh-CN"/>
              </w:rPr>
            </w:pPr>
            <w:r>
              <w:rPr>
                <w:rFonts w:hint="eastAsia" w:ascii="宋体" w:hAnsi="宋体" w:cs="宋体"/>
                <w:b/>
                <w:szCs w:val="21"/>
                <w:lang w:val="zh-CN"/>
              </w:rPr>
              <w:t>评分注意事项：</w:t>
            </w:r>
          </w:p>
          <w:p w14:paraId="06ACD2F1">
            <w:pPr>
              <w:rPr>
                <w:rFonts w:ascii="宋体" w:hAnsi="宋体" w:cs="宋体"/>
                <w:b/>
                <w:szCs w:val="21"/>
                <w:lang w:val="zh-CN"/>
              </w:rPr>
            </w:pPr>
            <w:r>
              <w:rPr>
                <w:rFonts w:hint="eastAsia" w:ascii="宋体" w:hAnsi="宋体" w:cs="宋体"/>
                <w:b/>
                <w:szCs w:val="21"/>
                <w:lang w:val="zh-CN"/>
              </w:rPr>
              <w:t xml:space="preserve">    </w:t>
            </w:r>
            <w:r>
              <w:rPr>
                <w:rFonts w:hint="eastAsia" w:ascii="宋体" w:hAnsi="宋体" w:cs="宋体"/>
                <w:szCs w:val="21"/>
                <w:lang w:val="zh-CN"/>
              </w:rPr>
              <w:t>因落实政府采购政策进行价格调整的，评标委员会应记录价格调整的依据、计算过程及计算结果。</w:t>
            </w:r>
          </w:p>
        </w:tc>
      </w:tr>
    </w:tbl>
    <w:p w14:paraId="73CD6655">
      <w:pPr>
        <w:spacing w:line="480" w:lineRule="exact"/>
        <w:ind w:firstLine="413" w:firstLineChars="196"/>
        <w:rPr>
          <w:b/>
          <w:color w:val="333333"/>
          <w:szCs w:val="21"/>
        </w:rPr>
      </w:pPr>
      <w:r>
        <w:rPr>
          <w:rFonts w:hint="eastAsia"/>
          <w:b/>
          <w:color w:val="333333"/>
          <w:szCs w:val="21"/>
        </w:rPr>
        <w:t>12</w:t>
      </w:r>
      <w:r>
        <w:rPr>
          <w:rFonts w:ascii="宋体" w:hAnsi="宋体" w:cs="宋体"/>
          <w:b/>
          <w:szCs w:val="21"/>
          <w:shd w:val="clear" w:color="auto" w:fill="FFFFFF"/>
        </w:rPr>
        <w:t>.</w:t>
      </w:r>
      <w:r>
        <w:rPr>
          <w:rFonts w:hint="eastAsia"/>
          <w:b/>
          <w:color w:val="333333"/>
          <w:szCs w:val="21"/>
        </w:rPr>
        <w:t>评标委员会及其成员不得有下列行为</w:t>
      </w:r>
    </w:p>
    <w:p w14:paraId="3A59DEC5">
      <w:pPr>
        <w:pStyle w:val="39"/>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12.1未按照集中采购机构的要求将通讯工具存入指定地点的；</w:t>
      </w:r>
    </w:p>
    <w:p w14:paraId="2AC59164">
      <w:pPr>
        <w:pStyle w:val="39"/>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12.2确定参与评标至评标结束前私自接触投标人；</w:t>
      </w:r>
    </w:p>
    <w:p w14:paraId="34B02BE5">
      <w:pPr>
        <w:pStyle w:val="39"/>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12.3接受投标人提出的与投标文件不一致的澄清或者说明，按照招标文件规定进行澄清的情形除外；</w:t>
      </w:r>
    </w:p>
    <w:p w14:paraId="1B67759F">
      <w:pPr>
        <w:pStyle w:val="39"/>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12.4违反评标纪律发表倾向性意见或者征询采购人的倾向性意见；</w:t>
      </w:r>
    </w:p>
    <w:p w14:paraId="415C6981">
      <w:pPr>
        <w:pStyle w:val="39"/>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12.5对需要专业判断的主观评审因素协商评分；</w:t>
      </w:r>
    </w:p>
    <w:p w14:paraId="3635C4BB">
      <w:pPr>
        <w:pStyle w:val="39"/>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12.6在评标过程中擅离职守，影响评标程序正常进行的；</w:t>
      </w:r>
    </w:p>
    <w:p w14:paraId="14D05914">
      <w:pPr>
        <w:pStyle w:val="39"/>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12.7记录、复制或者带走任何评标资料；</w:t>
      </w:r>
    </w:p>
    <w:p w14:paraId="7FB9F56E">
      <w:pPr>
        <w:pStyle w:val="39"/>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12.8其他不遵守评标纪律的行为。</w:t>
      </w:r>
    </w:p>
    <w:p w14:paraId="2A15E86E">
      <w:pPr>
        <w:pStyle w:val="77"/>
        <w:snapToGrid w:val="0"/>
        <w:spacing w:line="480" w:lineRule="exact"/>
        <w:ind w:firstLine="420" w:firstLineChars="200"/>
        <w:rPr>
          <w:rFonts w:cs="宋体"/>
          <w:b/>
        </w:rPr>
      </w:pPr>
      <w:r>
        <w:rPr>
          <w:rFonts w:hint="eastAsia" w:cs="宋体"/>
          <w:color w:val="333333"/>
        </w:rPr>
        <w:t>评标委员会成员有“12.1—12.6”行为之一的，其评审意见无效，集中采购机构将不予支付评审劳务报酬；评标委员会成员有上述行为之一的，由财政部门责令限期改正；情节严重的，给予警告，并对其不良行为予以记录；给他人造成损失的，依法承担民事责任。</w:t>
      </w:r>
    </w:p>
    <w:p w14:paraId="13B76846">
      <w:pPr>
        <w:pStyle w:val="77"/>
        <w:snapToGrid w:val="0"/>
        <w:spacing w:line="480" w:lineRule="exact"/>
        <w:ind w:left="420" w:leftChars="200" w:firstLine="420" w:firstLineChars="200"/>
        <w:rPr>
          <w:rFonts w:cs="宋体"/>
        </w:rPr>
      </w:pPr>
    </w:p>
    <w:p w14:paraId="5EEE2517">
      <w:pPr>
        <w:pStyle w:val="77"/>
        <w:snapToGrid w:val="0"/>
        <w:spacing w:line="480" w:lineRule="exact"/>
        <w:rPr>
          <w:rFonts w:cs="宋体"/>
          <w:b/>
        </w:rPr>
      </w:pPr>
      <w:r>
        <w:rPr>
          <w:rFonts w:hint="eastAsia" w:cs="宋体"/>
          <w:b/>
          <w:bCs/>
        </w:rPr>
        <w:br w:type="page"/>
      </w:r>
      <w:bookmarkEnd w:id="84"/>
      <w:bookmarkStart w:id="87" w:name="_Toc352761952"/>
      <w:bookmarkStart w:id="88" w:name="_Toc26881704"/>
      <w:bookmarkStart w:id="89" w:name="_Toc5560"/>
      <w:bookmarkStart w:id="90" w:name="_Toc424378697"/>
    </w:p>
    <w:bookmarkEnd w:id="87"/>
    <w:bookmarkEnd w:id="88"/>
    <w:bookmarkEnd w:id="89"/>
    <w:bookmarkEnd w:id="90"/>
    <w:p w14:paraId="1E40197E">
      <w:pPr>
        <w:pStyle w:val="39"/>
        <w:keepNext/>
        <w:keepLines/>
        <w:adjustRightInd w:val="0"/>
        <w:snapToGrid w:val="0"/>
        <w:ind w:firstLine="3179" w:firstLineChars="990"/>
        <w:outlineLvl w:val="0"/>
        <w:rPr>
          <w:b/>
          <w:spacing w:val="20"/>
          <w:kern w:val="44"/>
          <w:sz w:val="28"/>
          <w:szCs w:val="28"/>
        </w:rPr>
      </w:pPr>
      <w:bookmarkStart w:id="91" w:name="_Toc4492"/>
      <w:bookmarkStart w:id="92" w:name="_Toc26881705"/>
      <w:r>
        <w:rPr>
          <w:rFonts w:hint="eastAsia"/>
          <w:b/>
          <w:spacing w:val="20"/>
          <w:kern w:val="44"/>
          <w:sz w:val="28"/>
          <w:szCs w:val="28"/>
        </w:rPr>
        <w:t>第七部分 合同文本</w:t>
      </w:r>
    </w:p>
    <w:p w14:paraId="05543A6D">
      <w:pPr>
        <w:pStyle w:val="19"/>
        <w:spacing w:after="0"/>
        <w:jc w:val="center"/>
        <w:rPr>
          <w:rFonts w:hint="eastAsia" w:ascii="宋体" w:hAnsi="宋体" w:eastAsia="宋体" w:cs="宋体"/>
          <w:b/>
          <w:bCs/>
          <w:spacing w:val="-20"/>
          <w:kern w:val="44"/>
          <w:sz w:val="21"/>
          <w:szCs w:val="21"/>
        </w:rPr>
      </w:pPr>
      <w:bookmarkStart w:id="93" w:name="_Toc3995"/>
    </w:p>
    <w:p w14:paraId="5DCA794F">
      <w:pPr>
        <w:pStyle w:val="19"/>
        <w:spacing w:after="0"/>
        <w:jc w:val="center"/>
        <w:rPr>
          <w:rFonts w:hint="eastAsia" w:ascii="宋体" w:hAnsi="宋体" w:eastAsia="宋体" w:cs="宋体"/>
          <w:b/>
          <w:bCs/>
          <w:spacing w:val="-20"/>
          <w:kern w:val="44"/>
          <w:sz w:val="21"/>
          <w:szCs w:val="21"/>
        </w:rPr>
      </w:pPr>
    </w:p>
    <w:p w14:paraId="4F390B36">
      <w:pPr>
        <w:pStyle w:val="19"/>
        <w:spacing w:after="0"/>
        <w:jc w:val="center"/>
        <w:rPr>
          <w:rFonts w:hint="eastAsia" w:ascii="宋体" w:hAnsi="宋体" w:eastAsia="宋体" w:cs="宋体"/>
          <w:b/>
          <w:bCs/>
          <w:spacing w:val="-20"/>
          <w:kern w:val="44"/>
          <w:sz w:val="21"/>
          <w:szCs w:val="21"/>
        </w:rPr>
      </w:pPr>
    </w:p>
    <w:p w14:paraId="2CD5B7F6">
      <w:pPr>
        <w:pStyle w:val="19"/>
        <w:spacing w:after="0"/>
        <w:jc w:val="center"/>
        <w:rPr>
          <w:rFonts w:hint="eastAsia" w:ascii="宋体" w:hAnsi="宋体" w:eastAsia="宋体" w:cs="宋体"/>
          <w:b/>
          <w:bCs/>
          <w:spacing w:val="-20"/>
          <w:kern w:val="44"/>
          <w:sz w:val="21"/>
          <w:szCs w:val="21"/>
        </w:rPr>
      </w:pPr>
    </w:p>
    <w:p w14:paraId="3F28B7BE">
      <w:pPr>
        <w:pStyle w:val="19"/>
        <w:spacing w:after="0"/>
        <w:jc w:val="center"/>
        <w:rPr>
          <w:rFonts w:hint="eastAsia" w:ascii="宋体" w:hAnsi="宋体" w:eastAsia="宋体" w:cs="宋体"/>
          <w:b/>
          <w:bCs/>
          <w:spacing w:val="-20"/>
          <w:kern w:val="44"/>
          <w:sz w:val="21"/>
          <w:szCs w:val="21"/>
        </w:rPr>
      </w:pPr>
    </w:p>
    <w:p w14:paraId="26C46751">
      <w:pPr>
        <w:pStyle w:val="19"/>
        <w:spacing w:after="0"/>
        <w:jc w:val="center"/>
        <w:rPr>
          <w:rFonts w:hint="eastAsia" w:ascii="宋体" w:hAnsi="宋体" w:eastAsia="宋体" w:cs="宋体"/>
          <w:b/>
          <w:bCs/>
          <w:spacing w:val="-20"/>
          <w:kern w:val="44"/>
          <w:sz w:val="21"/>
          <w:szCs w:val="21"/>
        </w:rPr>
      </w:pPr>
      <w:r>
        <w:rPr>
          <w:rFonts w:hint="eastAsia" w:ascii="宋体" w:hAnsi="宋体" w:eastAsia="宋体" w:cs="宋体"/>
          <w:b/>
          <w:bCs/>
          <w:spacing w:val="-20"/>
          <w:kern w:val="44"/>
          <w:sz w:val="21"/>
          <w:szCs w:val="21"/>
        </w:rPr>
        <w:t>政府采购</w:t>
      </w:r>
      <w:r>
        <w:rPr>
          <w:rFonts w:hint="eastAsia" w:ascii="宋体" w:hAnsi="宋体" w:eastAsia="宋体" w:cs="宋体"/>
          <w:b/>
          <w:bCs/>
          <w:spacing w:val="-20"/>
          <w:kern w:val="44"/>
          <w:sz w:val="21"/>
          <w:szCs w:val="21"/>
          <w:lang w:eastAsia="zh-CN"/>
        </w:rPr>
        <w:t>货物买卖</w:t>
      </w:r>
      <w:r>
        <w:rPr>
          <w:rFonts w:hint="eastAsia" w:ascii="宋体" w:hAnsi="宋体" w:eastAsia="宋体" w:cs="宋体"/>
          <w:b/>
          <w:bCs/>
          <w:spacing w:val="-20"/>
          <w:kern w:val="44"/>
          <w:sz w:val="21"/>
          <w:szCs w:val="21"/>
        </w:rPr>
        <w:t>合同</w:t>
      </w:r>
    </w:p>
    <w:p w14:paraId="0CE0E9C2">
      <w:pPr>
        <w:pStyle w:val="19"/>
        <w:spacing w:after="0"/>
        <w:jc w:val="center"/>
        <w:rPr>
          <w:rFonts w:hint="eastAsia" w:ascii="宋体" w:hAnsi="宋体" w:eastAsia="宋体" w:cs="宋体"/>
          <w:b/>
          <w:bCs/>
          <w:spacing w:val="-20"/>
          <w:kern w:val="44"/>
          <w:sz w:val="21"/>
          <w:szCs w:val="21"/>
          <w:lang w:eastAsia="zh-CN"/>
        </w:rPr>
      </w:pPr>
    </w:p>
    <w:p w14:paraId="1B276710">
      <w:pPr>
        <w:rPr>
          <w:rFonts w:hint="eastAsia" w:ascii="宋体" w:hAnsi="宋体" w:eastAsia="宋体" w:cs="宋体"/>
          <w:b/>
          <w:bCs/>
          <w:spacing w:val="-20"/>
          <w:kern w:val="44"/>
          <w:sz w:val="21"/>
          <w:szCs w:val="21"/>
        </w:rPr>
      </w:pPr>
    </w:p>
    <w:p w14:paraId="3DEDCAC2">
      <w:pPr>
        <w:rPr>
          <w:rFonts w:hint="eastAsia" w:ascii="宋体" w:hAnsi="宋体" w:eastAsia="宋体" w:cs="宋体"/>
          <w:b/>
          <w:bCs/>
          <w:spacing w:val="-20"/>
          <w:kern w:val="44"/>
          <w:sz w:val="21"/>
          <w:szCs w:val="21"/>
        </w:rPr>
      </w:pPr>
    </w:p>
    <w:p w14:paraId="34EC47E2">
      <w:pPr>
        <w:rPr>
          <w:rFonts w:hint="eastAsia" w:ascii="宋体" w:hAnsi="宋体" w:eastAsia="宋体" w:cs="宋体"/>
          <w:b/>
          <w:bCs/>
          <w:spacing w:val="-20"/>
          <w:kern w:val="44"/>
          <w:sz w:val="21"/>
          <w:szCs w:val="21"/>
        </w:rPr>
      </w:pPr>
    </w:p>
    <w:p w14:paraId="1CD1FC00">
      <w:pPr>
        <w:spacing w:line="360" w:lineRule="auto"/>
        <w:ind w:left="420" w:leftChars="200"/>
        <w:rPr>
          <w:rFonts w:hint="eastAsia" w:ascii="宋体" w:hAnsi="宋体" w:eastAsia="宋体" w:cs="宋体"/>
          <w:sz w:val="21"/>
          <w:szCs w:val="21"/>
        </w:rPr>
      </w:pPr>
      <w:r>
        <w:rPr>
          <w:rFonts w:hint="eastAsia" w:ascii="宋体" w:hAnsi="宋体" w:eastAsia="宋体" w:cs="宋体"/>
          <w:kern w:val="0"/>
          <w:sz w:val="21"/>
          <w:szCs w:val="21"/>
        </w:rPr>
        <w:t>项目名称：</w:t>
      </w:r>
      <w:r>
        <w:rPr>
          <w:rFonts w:hint="eastAsia" w:ascii="宋体" w:hAnsi="宋体" w:eastAsia="宋体" w:cs="宋体"/>
          <w:sz w:val="21"/>
          <w:szCs w:val="21"/>
          <w:u w:val="single"/>
        </w:rPr>
        <w:t xml:space="preserve">                             </w:t>
      </w:r>
    </w:p>
    <w:p w14:paraId="59CDD2F0">
      <w:pPr>
        <w:spacing w:line="360" w:lineRule="auto"/>
        <w:ind w:left="420" w:leftChars="200"/>
        <w:rPr>
          <w:rFonts w:hint="eastAsia" w:ascii="宋体" w:hAnsi="宋体" w:eastAsia="宋体" w:cs="宋体"/>
          <w:sz w:val="21"/>
          <w:szCs w:val="21"/>
          <w:u w:val="single"/>
        </w:rPr>
      </w:pPr>
      <w:r>
        <w:rPr>
          <w:rFonts w:hint="eastAsia" w:ascii="宋体" w:hAnsi="宋体" w:eastAsia="宋体" w:cs="宋体"/>
          <w:sz w:val="21"/>
          <w:szCs w:val="21"/>
        </w:rPr>
        <w:t>合同编号：</w:t>
      </w:r>
      <w:r>
        <w:rPr>
          <w:rFonts w:hint="eastAsia" w:ascii="宋体" w:hAnsi="宋体" w:eastAsia="宋体" w:cs="宋体"/>
          <w:sz w:val="21"/>
          <w:szCs w:val="21"/>
          <w:u w:val="single"/>
        </w:rPr>
        <w:t xml:space="preserve">                             </w:t>
      </w:r>
    </w:p>
    <w:p w14:paraId="020BF4E4">
      <w:pPr>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甲    方：</w:t>
      </w:r>
      <w:r>
        <w:rPr>
          <w:rFonts w:hint="eastAsia" w:ascii="宋体" w:hAnsi="宋体" w:eastAsia="宋体" w:cs="宋体"/>
          <w:sz w:val="21"/>
          <w:szCs w:val="21"/>
          <w:u w:val="single"/>
        </w:rPr>
        <w:t xml:space="preserve">                             </w:t>
      </w:r>
    </w:p>
    <w:p w14:paraId="40C0FE25">
      <w:pPr>
        <w:spacing w:line="360" w:lineRule="auto"/>
        <w:ind w:left="420" w:leftChars="200"/>
        <w:rPr>
          <w:rFonts w:hint="eastAsia" w:ascii="宋体" w:hAnsi="宋体" w:eastAsia="宋体" w:cs="宋体"/>
          <w:sz w:val="21"/>
          <w:szCs w:val="21"/>
          <w:u w:val="single"/>
        </w:rPr>
      </w:pPr>
      <w:r>
        <w:rPr>
          <w:rFonts w:hint="eastAsia" w:ascii="宋体" w:hAnsi="宋体" w:eastAsia="宋体" w:cs="宋体"/>
          <w:sz w:val="21"/>
          <w:szCs w:val="21"/>
        </w:rPr>
        <w:t>乙    方：</w:t>
      </w:r>
      <w:r>
        <w:rPr>
          <w:rFonts w:hint="eastAsia" w:ascii="宋体" w:hAnsi="宋体" w:eastAsia="宋体" w:cs="宋体"/>
          <w:sz w:val="21"/>
          <w:szCs w:val="21"/>
          <w:u w:val="single"/>
        </w:rPr>
        <w:t xml:space="preserve">                             </w:t>
      </w:r>
    </w:p>
    <w:p w14:paraId="4E643FE7">
      <w:pPr>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签订时间：</w:t>
      </w:r>
      <w:r>
        <w:rPr>
          <w:rFonts w:hint="eastAsia" w:ascii="宋体" w:hAnsi="宋体" w:eastAsia="宋体" w:cs="宋体"/>
          <w:sz w:val="21"/>
          <w:szCs w:val="21"/>
          <w:u w:val="single"/>
        </w:rPr>
        <w:t xml:space="preserve">                             </w:t>
      </w:r>
    </w:p>
    <w:p w14:paraId="34BFE470">
      <w:pPr>
        <w:rPr>
          <w:rFonts w:hint="eastAsia" w:ascii="宋体" w:hAnsi="宋体" w:eastAsia="宋体" w:cs="宋体"/>
          <w:sz w:val="21"/>
          <w:szCs w:val="21"/>
        </w:rPr>
      </w:pPr>
    </w:p>
    <w:p w14:paraId="73AEC2FE">
      <w:pPr>
        <w:rPr>
          <w:rFonts w:hint="eastAsia" w:ascii="宋体" w:hAnsi="宋体" w:eastAsia="宋体" w:cs="宋体"/>
          <w:sz w:val="21"/>
          <w:szCs w:val="21"/>
        </w:rPr>
      </w:pPr>
      <w:r>
        <w:rPr>
          <w:rFonts w:hint="eastAsia" w:ascii="宋体" w:hAnsi="宋体" w:eastAsia="宋体" w:cs="宋体"/>
          <w:sz w:val="21"/>
          <w:szCs w:val="21"/>
        </w:rPr>
        <w:br w:type="page"/>
      </w:r>
    </w:p>
    <w:p w14:paraId="7FBBF4CB">
      <w:pPr>
        <w:rPr>
          <w:rFonts w:hint="eastAsia" w:ascii="宋体" w:hAnsi="宋体" w:eastAsia="宋体" w:cs="宋体"/>
          <w:sz w:val="21"/>
          <w:szCs w:val="21"/>
        </w:rPr>
      </w:pPr>
    </w:p>
    <w:p w14:paraId="34EB320F">
      <w:pPr>
        <w:rPr>
          <w:rFonts w:hint="eastAsia" w:ascii="宋体" w:hAnsi="宋体" w:eastAsia="宋体" w:cs="宋体"/>
          <w:sz w:val="21"/>
          <w:szCs w:val="21"/>
        </w:rPr>
      </w:pPr>
    </w:p>
    <w:p w14:paraId="5ACB846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明</w:t>
      </w:r>
    </w:p>
    <w:p w14:paraId="474A3A44">
      <w:pPr>
        <w:ind w:firstLine="420" w:firstLineChars="200"/>
        <w:rPr>
          <w:rFonts w:hint="eastAsia" w:ascii="宋体" w:hAnsi="宋体" w:eastAsia="宋体" w:cs="宋体"/>
          <w:sz w:val="21"/>
          <w:szCs w:val="21"/>
          <w:lang w:val="en-US" w:eastAsia="zh-CN"/>
        </w:rPr>
      </w:pPr>
    </w:p>
    <w:p w14:paraId="1AAB8921">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1.本合同标准文本适用于购买现成货物的采购项目，不包括需要供应商定制开发、创新研发的货物采购项目。</w:t>
      </w:r>
    </w:p>
    <w:p w14:paraId="56E3A72B">
      <w:p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2.本合同标准文本为政府采购货物买卖合同编制提供参考，可以结合采购项目具体情况，对文本作必要的调整修订后使用。</w:t>
      </w:r>
    </w:p>
    <w:p w14:paraId="35CDD7B7">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3.本合同标准文本各条款中，如涉及填写多家供应商、制造商，多种采购标的、分包主要内容等信息的，可根据采购项目具体情况添加信息项。</w:t>
      </w:r>
    </w:p>
    <w:p w14:paraId="551D78DE">
      <w:pPr>
        <w:ind w:firstLine="420" w:firstLineChars="200"/>
        <w:jc w:val="both"/>
        <w:rPr>
          <w:rFonts w:hint="eastAsia" w:ascii="宋体" w:hAnsi="宋体" w:eastAsia="宋体" w:cs="宋体"/>
          <w:sz w:val="21"/>
          <w:szCs w:val="21"/>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93"/>
    <w:p w14:paraId="6CD67A1E">
      <w:pPr>
        <w:pStyle w:val="4"/>
        <w:numPr>
          <w:ilvl w:val="1"/>
          <w:numId w:val="0"/>
        </w:numPr>
        <w:adjustRightInd w:val="0"/>
        <w:snapToGrid w:val="0"/>
        <w:spacing w:beforeLines="0" w:line="400" w:lineRule="exact"/>
        <w:ind w:left="107" w:leftChars="0" w:firstLine="177" w:firstLineChars="0"/>
        <w:jc w:val="both"/>
        <w:rPr>
          <w:rFonts w:hint="eastAsia" w:ascii="宋体" w:hAnsi="宋体" w:eastAsia="宋体" w:cs="宋体"/>
          <w:sz w:val="21"/>
          <w:szCs w:val="21"/>
        </w:rPr>
      </w:pPr>
      <w:bookmarkStart w:id="94" w:name="_Toc22209"/>
    </w:p>
    <w:p w14:paraId="0A36A9A0">
      <w:pPr>
        <w:pStyle w:val="4"/>
        <w:numPr>
          <w:ilvl w:val="1"/>
          <w:numId w:val="0"/>
        </w:numPr>
        <w:adjustRightInd w:val="0"/>
        <w:snapToGrid w:val="0"/>
        <w:spacing w:beforeLines="0" w:line="400" w:lineRule="exact"/>
        <w:ind w:left="107" w:leftChars="0" w:firstLine="177"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第一节 政府采购合同协议书</w:t>
      </w:r>
      <w:bookmarkEnd w:id="94"/>
    </w:p>
    <w:p w14:paraId="77E9A584">
      <w:pPr>
        <w:adjustRightInd w:val="0"/>
        <w:snapToGrid w:val="0"/>
        <w:spacing w:before="0" w:beforeLines="0" w:line="400" w:lineRule="exact"/>
        <w:rPr>
          <w:rFonts w:hint="eastAsia" w:ascii="宋体" w:hAnsi="宋体" w:eastAsia="宋体" w:cs="宋体"/>
          <w:sz w:val="21"/>
          <w:szCs w:val="21"/>
        </w:rPr>
      </w:pPr>
      <w:r>
        <w:rPr>
          <w:rFonts w:hint="eastAsia" w:ascii="宋体" w:hAnsi="宋体" w:eastAsia="宋体" w:cs="宋体"/>
          <w:sz w:val="21"/>
          <w:szCs w:val="21"/>
        </w:rPr>
        <w:t>甲方（全称）：</w:t>
      </w:r>
      <w:r>
        <w:rPr>
          <w:rFonts w:hint="eastAsia" w:ascii="宋体" w:hAnsi="宋体" w:eastAsia="宋体" w:cs="宋体"/>
          <w:sz w:val="21"/>
          <w:szCs w:val="21"/>
          <w:u w:val="single"/>
        </w:rPr>
        <w:t xml:space="preserve">                        </w:t>
      </w:r>
      <w:r>
        <w:rPr>
          <w:rFonts w:hint="eastAsia" w:ascii="宋体" w:hAnsi="宋体" w:eastAsia="宋体" w:cs="宋体"/>
          <w:sz w:val="21"/>
          <w:szCs w:val="21"/>
        </w:rPr>
        <w:t>（采购人</w:t>
      </w:r>
      <w:r>
        <w:rPr>
          <w:rFonts w:hint="eastAsia" w:ascii="宋体" w:hAnsi="宋体" w:eastAsia="宋体" w:cs="宋体"/>
          <w:sz w:val="21"/>
          <w:szCs w:val="21"/>
          <w:lang w:eastAsia="zh-CN"/>
        </w:rPr>
        <w:t>、受采购人委托签订合同的单位</w:t>
      </w:r>
      <w:r>
        <w:rPr>
          <w:rFonts w:hint="eastAsia" w:ascii="宋体" w:hAnsi="宋体" w:eastAsia="宋体" w:cs="宋体"/>
          <w:sz w:val="21"/>
          <w:szCs w:val="21"/>
        </w:rPr>
        <w:t>或采购</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文件约定的合同甲方）</w:t>
      </w:r>
    </w:p>
    <w:p w14:paraId="04A98AEA">
      <w:pPr>
        <w:adjustRightInd w:val="0"/>
        <w:snapToGrid w:val="0"/>
        <w:spacing w:before="0" w:beforeLines="0" w:line="400" w:lineRule="exact"/>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lang w:val="en-US" w:eastAsia="zh-CN"/>
        </w:rPr>
        <w:t>1</w:t>
      </w:r>
      <w:r>
        <w:rPr>
          <w:rFonts w:hint="eastAsia" w:ascii="宋体" w:hAnsi="宋体" w:eastAsia="宋体" w:cs="宋体"/>
          <w:sz w:val="21"/>
          <w:szCs w:val="21"/>
        </w:rPr>
        <w:t>（全称）：</w:t>
      </w:r>
      <w:r>
        <w:rPr>
          <w:rFonts w:hint="eastAsia" w:ascii="宋体" w:hAnsi="宋体" w:eastAsia="宋体" w:cs="宋体"/>
          <w:sz w:val="21"/>
          <w:szCs w:val="21"/>
          <w:u w:val="single"/>
        </w:rPr>
        <w:t xml:space="preserve">                       </w:t>
      </w:r>
      <w:r>
        <w:rPr>
          <w:rFonts w:hint="eastAsia" w:ascii="宋体" w:hAnsi="宋体" w:eastAsia="宋体" w:cs="宋体"/>
          <w:sz w:val="21"/>
          <w:szCs w:val="21"/>
        </w:rPr>
        <w:t>（供应商）</w:t>
      </w:r>
    </w:p>
    <w:p w14:paraId="2CC6F3E7">
      <w:pPr>
        <w:adjustRightInd w:val="0"/>
        <w:snapToGrid w:val="0"/>
        <w:spacing w:before="0" w:beforeLines="0" w:line="400" w:lineRule="exact"/>
        <w:rPr>
          <w:rFonts w:hint="eastAsia" w:ascii="宋体" w:hAnsi="宋体" w:eastAsia="宋体" w:cs="宋体"/>
          <w:sz w:val="21"/>
          <w:szCs w:val="21"/>
        </w:rPr>
      </w:pPr>
      <w:r>
        <w:rPr>
          <w:rFonts w:hint="eastAsia" w:ascii="宋体" w:hAnsi="宋体" w:eastAsia="宋体" w:cs="宋体"/>
          <w:sz w:val="21"/>
          <w:szCs w:val="21"/>
        </w:rPr>
        <w:t>乙方2（全称）：</w:t>
      </w:r>
      <w:r>
        <w:rPr>
          <w:rFonts w:hint="eastAsia" w:ascii="宋体" w:hAnsi="宋体" w:eastAsia="宋体" w:cs="宋体"/>
          <w:sz w:val="21"/>
          <w:szCs w:val="21"/>
          <w:u w:val="single"/>
        </w:rPr>
        <w:t xml:space="preserve">                        </w:t>
      </w:r>
      <w:r>
        <w:rPr>
          <w:rFonts w:hint="eastAsia" w:ascii="宋体" w:hAnsi="宋体" w:eastAsia="宋体" w:cs="宋体"/>
          <w:sz w:val="21"/>
          <w:szCs w:val="21"/>
        </w:rPr>
        <w:t>（联合体成员供应商或其他合同主体）（如有）</w:t>
      </w:r>
    </w:p>
    <w:p w14:paraId="6F2AC4E8">
      <w:pPr>
        <w:adjustRightInd w:val="0"/>
        <w:snapToGrid w:val="0"/>
        <w:spacing w:before="0" w:beforeLines="0" w:line="400" w:lineRule="exact"/>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lang w:val="en-US" w:eastAsia="zh-CN"/>
        </w:rPr>
        <w:t>3（全称）</w:t>
      </w:r>
      <w:r>
        <w:rPr>
          <w:rFonts w:hint="eastAsia" w:ascii="宋体" w:hAnsi="宋体" w:eastAsia="宋体" w:cs="宋体"/>
          <w:sz w:val="21"/>
          <w:szCs w:val="21"/>
          <w:u w:val="single"/>
        </w:rPr>
        <w:t xml:space="preserve">                          </w:t>
      </w:r>
      <w:r>
        <w:rPr>
          <w:rFonts w:hint="eastAsia" w:ascii="宋体" w:hAnsi="宋体" w:eastAsia="宋体" w:cs="宋体"/>
          <w:sz w:val="21"/>
          <w:szCs w:val="21"/>
        </w:rPr>
        <w:t>（联合体成员供应商或其他合同主体）（如有）</w:t>
      </w:r>
    </w:p>
    <w:p w14:paraId="3A0859EC">
      <w:pPr>
        <w:spacing w:beforeLines="0" w:line="400" w:lineRule="exact"/>
        <w:rPr>
          <w:rFonts w:hint="eastAsia" w:ascii="宋体" w:hAnsi="宋体" w:eastAsia="宋体" w:cs="宋体"/>
          <w:sz w:val="21"/>
          <w:szCs w:val="21"/>
          <w:lang w:val="en-US" w:eastAsia="zh-CN"/>
        </w:rPr>
      </w:pPr>
    </w:p>
    <w:p w14:paraId="03C5AB5B">
      <w:pPr>
        <w:pStyle w:val="20"/>
        <w:adjustRightInd w:val="0"/>
        <w:snapToGrid w:val="0"/>
        <w:spacing w:before="0" w:beforeLines="0" w:after="0" w:line="4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依据《中华人民共和国民法典》</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《中华人民共和国政府采购法》等有关的法律法规，以及</w:t>
      </w:r>
      <w:r>
        <w:rPr>
          <w:rFonts w:hint="eastAsia" w:ascii="宋体" w:hAnsi="宋体" w:eastAsia="宋体" w:cs="宋体"/>
          <w:i w:val="0"/>
          <w:iCs w:val="0"/>
          <w:sz w:val="21"/>
          <w:szCs w:val="21"/>
          <w:u w:val="none"/>
          <w:lang w:eastAsia="zh-CN"/>
        </w:rPr>
        <w:t>本采购项目</w:t>
      </w:r>
      <w:r>
        <w:rPr>
          <w:rFonts w:hint="eastAsia" w:ascii="宋体" w:hAnsi="宋体" w:eastAsia="宋体" w:cs="宋体"/>
          <w:sz w:val="21"/>
          <w:szCs w:val="21"/>
        </w:rPr>
        <w:t>的</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文件等</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 xml:space="preserve">乙方的《投标（响应）文件》及《中标（成交）通知书》，甲乙双方同意签订本合同。具体情况及要求如下：     </w:t>
      </w:r>
    </w:p>
    <w:p w14:paraId="4E2AA1AB">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项目信息</w:t>
      </w:r>
    </w:p>
    <w:p w14:paraId="128A84E3">
      <w:pPr>
        <w:pStyle w:val="20"/>
        <w:numPr>
          <w:ilvl w:val="0"/>
          <w:numId w:val="5"/>
        </w:numPr>
        <w:adjustRightInd w:val="0"/>
        <w:snapToGrid w:val="0"/>
        <w:spacing w:before="0" w:beforeLines="0" w:after="0" w:line="400" w:lineRule="exact"/>
        <w:ind w:left="0" w:leftChars="0" w:firstLine="420" w:firstLineChars="200"/>
        <w:rPr>
          <w:rFonts w:hint="eastAsia"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2496C2A1">
      <w:pPr>
        <w:pStyle w:val="20"/>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采购项目编号：</w:t>
      </w:r>
      <w:r>
        <w:rPr>
          <w:rFonts w:hint="eastAsia" w:ascii="宋体" w:hAnsi="宋体" w:eastAsia="宋体" w:cs="宋体"/>
          <w:sz w:val="21"/>
          <w:szCs w:val="21"/>
          <w:u w:val="single"/>
        </w:rPr>
        <w:t xml:space="preserve">                                          </w:t>
      </w:r>
    </w:p>
    <w:p w14:paraId="5B02D487">
      <w:pPr>
        <w:pStyle w:val="20"/>
        <w:adjustRightInd w:val="0"/>
        <w:snapToGrid w:val="0"/>
        <w:spacing w:before="0" w:beforeLines="0" w:after="0" w:line="4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F751AE9">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（3）项目内容：</w:t>
      </w:r>
    </w:p>
    <w:p w14:paraId="035B97B0">
      <w:pPr>
        <w:adjustRightInd w:val="0"/>
        <w:snapToGrid w:val="0"/>
        <w:spacing w:before="0" w:beforeLines="0"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采购标的及数量</w:t>
      </w:r>
      <w:r>
        <w:rPr>
          <w:rFonts w:hint="eastAsia" w:ascii="宋体" w:hAnsi="宋体" w:eastAsia="宋体" w:cs="宋体"/>
          <w:sz w:val="21"/>
          <w:szCs w:val="21"/>
          <w:lang w:val="en-US" w:eastAsia="zh-CN"/>
        </w:rPr>
        <w:t>（台/套</w:t>
      </w:r>
      <w:r>
        <w:rPr>
          <w:rFonts w:hint="eastAsia" w:ascii="宋体" w:hAnsi="宋体" w:eastAsia="宋体" w:cs="宋体"/>
          <w:sz w:val="21"/>
          <w:szCs w:val="21"/>
          <w:lang w:val="en" w:eastAsia="zh-CN"/>
        </w:rPr>
        <w:t>/个/架/组等</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BF65FE7">
      <w:pPr>
        <w:numPr>
          <w:ilvl w:val="-1"/>
          <w:numId w:val="0"/>
        </w:numPr>
        <w:adjustRightInd w:val="0"/>
        <w:snapToGrid w:val="0"/>
        <w:spacing w:before="0" w:beforeLines="0" w:line="400" w:lineRule="exact"/>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 w:eastAsia="zh-CN"/>
        </w:rPr>
        <w:t xml:space="preserve">     </w:t>
      </w:r>
      <w:r>
        <w:rPr>
          <w:rFonts w:hint="eastAsia" w:ascii="宋体" w:hAnsi="宋体" w:eastAsia="宋体" w:cs="宋体"/>
          <w:sz w:val="21"/>
          <w:szCs w:val="21"/>
          <w:lang w:val="en-US" w:eastAsia="zh-CN"/>
        </w:rPr>
        <w:t>规格型号：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p>
    <w:p w14:paraId="0F812EDE">
      <w:pPr>
        <w:adjustRightInd w:val="0"/>
        <w:snapToGrid w:val="0"/>
        <w:spacing w:before="0" w:beforeLines="0" w:line="400" w:lineRule="exact"/>
        <w:ind w:firstLine="945" w:firstLineChars="45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采购标的的技术要求、商务要求具体见附件。</w:t>
      </w:r>
    </w:p>
    <w:p w14:paraId="6B976D07">
      <w:pPr>
        <w:pStyle w:val="2"/>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140EB08B">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6D87431F">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290CAD6A">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695E701">
      <w:pPr>
        <w:pStyle w:val="2"/>
        <w:numPr>
          <w:ilvl w:val="-1"/>
          <w:numId w:val="0"/>
        </w:numPr>
        <w:adjustRightInd w:val="0"/>
        <w:snapToGrid w:val="0"/>
        <w:spacing w:before="0" w:beforeLines="0" w:line="400" w:lineRule="exact"/>
        <w:ind w:firstLine="210"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 w:eastAsia="zh-CN"/>
        </w:rPr>
        <w:t>6</w:t>
      </w:r>
      <w:r>
        <w:rPr>
          <w:rFonts w:hint="eastAsia" w:ascii="宋体" w:hAnsi="宋体" w:eastAsia="宋体" w:cs="宋体"/>
          <w:sz w:val="21"/>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7A188244">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 w:val="21"/>
          <w:szCs w:val="21"/>
        </w:rPr>
      </w:pPr>
      <w:r>
        <w:rPr>
          <w:rFonts w:hint="eastAsia" w:ascii="宋体" w:hAnsi="宋体" w:eastAsia="宋体" w:cs="宋体"/>
          <w:w w:val="100"/>
          <w:sz w:val="21"/>
          <w:szCs w:val="21"/>
          <w:lang w:val="en-US" w:eastAsia="zh-CN"/>
        </w:rPr>
        <w:t xml:space="preserve">         本合同</w:t>
      </w:r>
      <w:r>
        <w:rPr>
          <w:rFonts w:hint="eastAsia" w:ascii="宋体" w:hAnsi="宋体" w:eastAsia="宋体" w:cs="宋体"/>
          <w:w w:val="100"/>
          <w:sz w:val="21"/>
          <w:szCs w:val="21"/>
        </w:rPr>
        <w:t>是否</w:t>
      </w:r>
      <w:r>
        <w:rPr>
          <w:rFonts w:hint="eastAsia" w:ascii="宋体" w:hAnsi="宋体" w:eastAsia="宋体" w:cs="宋体"/>
          <w:w w:val="100"/>
          <w:sz w:val="21"/>
          <w:szCs w:val="21"/>
          <w:lang w:eastAsia="zh-CN"/>
        </w:rPr>
        <w:t>为专门面向</w:t>
      </w:r>
      <w:r>
        <w:rPr>
          <w:rFonts w:hint="eastAsia" w:ascii="宋体" w:hAnsi="宋体" w:eastAsia="宋体" w:cs="宋体"/>
          <w:w w:val="100"/>
          <w:sz w:val="21"/>
          <w:szCs w:val="21"/>
        </w:rPr>
        <w:t>中小企业</w:t>
      </w:r>
      <w:r>
        <w:rPr>
          <w:rFonts w:hint="eastAsia" w:ascii="宋体" w:hAnsi="宋体" w:eastAsia="宋体" w:cs="宋体"/>
          <w:w w:val="100"/>
          <w:sz w:val="21"/>
          <w:szCs w:val="21"/>
          <w:lang w:eastAsia="zh-CN"/>
        </w:rPr>
        <w:t>的采</w:t>
      </w:r>
      <w:r>
        <w:rPr>
          <w:rFonts w:hint="eastAsia" w:ascii="宋体" w:hAnsi="宋体" w:eastAsia="宋体" w:cs="宋体"/>
          <w:w w:val="100"/>
          <w:sz w:val="21"/>
          <w:szCs w:val="21"/>
          <w:shd w:val="clear"/>
          <w:lang w:eastAsia="zh-CN"/>
        </w:rPr>
        <w:t>购</w:t>
      </w:r>
      <w:r>
        <w:rPr>
          <w:rFonts w:hint="eastAsia" w:ascii="宋体" w:hAnsi="宋体" w:eastAsia="宋体" w:cs="宋体"/>
          <w:w w:val="100"/>
          <w:sz w:val="21"/>
          <w:szCs w:val="21"/>
          <w:shd w:val="clear"/>
        </w:rPr>
        <w:t>合同</w:t>
      </w:r>
      <w:r>
        <w:rPr>
          <w:rFonts w:hint="eastAsia" w:ascii="宋体" w:hAnsi="宋体" w:eastAsia="宋体" w:cs="宋体"/>
          <w:w w:val="100"/>
          <w:sz w:val="21"/>
          <w:szCs w:val="21"/>
          <w:shd w:val="clear"/>
          <w:lang w:eastAsia="zh-CN"/>
        </w:rPr>
        <w:t>（中小企业预留合同）</w:t>
      </w:r>
      <w:r>
        <w:rPr>
          <w:rFonts w:hint="eastAsia" w:ascii="宋体" w:hAnsi="宋体" w:eastAsia="宋体" w:cs="宋体"/>
          <w:sz w:val="21"/>
          <w:szCs w:val="21"/>
          <w:shd w:val="clear"/>
        </w:rPr>
        <w:t>：</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424C3385">
      <w:pPr>
        <w:numPr>
          <w:ilvl w:val="-1"/>
          <w:numId w:val="0"/>
        </w:numPr>
        <w:adjustRightInd w:val="0"/>
        <w:snapToGrid w:val="0"/>
        <w:spacing w:before="0" w:beforeLines="0" w:line="400" w:lineRule="exact"/>
        <w:ind w:firstLine="0" w:firstLineChars="0"/>
        <w:rPr>
          <w:rFonts w:hint="eastAsia" w:ascii="宋体" w:hAnsi="宋体" w:eastAsia="宋体" w:cs="宋体"/>
          <w:iCs/>
          <w:sz w:val="21"/>
          <w:szCs w:val="21"/>
        </w:rPr>
      </w:pPr>
      <w:r>
        <w:rPr>
          <w:rFonts w:hint="eastAsia" w:ascii="宋体" w:hAnsi="宋体" w:eastAsia="宋体" w:cs="宋体"/>
          <w:sz w:val="21"/>
          <w:szCs w:val="21"/>
          <w:lang w:val="en-US" w:eastAsia="zh-CN"/>
        </w:rPr>
        <w:t xml:space="preserve">         若本项目不专门面向中小企业采购，是否给予小微企业评审优惠：</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73611D93">
      <w:pPr>
        <w:numPr>
          <w:ilvl w:val="-1"/>
          <w:numId w:val="0"/>
        </w:numPr>
        <w:adjustRightInd w:val="0"/>
        <w:snapToGrid w:val="0"/>
        <w:spacing w:before="0" w:beforeLines="0" w:line="400" w:lineRule="exact"/>
        <w:ind w:firstLine="0" w:firstLineChars="0"/>
        <w:rPr>
          <w:rFonts w:hint="eastAsia" w:ascii="宋体" w:hAnsi="宋体" w:eastAsia="宋体" w:cs="宋体"/>
          <w:iCs/>
          <w:sz w:val="21"/>
          <w:szCs w:val="21"/>
        </w:rPr>
      </w:pPr>
      <w:r>
        <w:rPr>
          <w:rFonts w:hint="eastAsia" w:ascii="宋体" w:hAnsi="宋体" w:eastAsia="宋体" w:cs="宋体"/>
          <w:sz w:val="21"/>
          <w:szCs w:val="21"/>
          <w:lang w:val="en-US" w:eastAsia="zh-CN"/>
        </w:rPr>
        <w:t xml:space="preserve">         中标（成交）采购标的制造商是否为残疾人福利性单位：</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3A4DE17B">
      <w:pPr>
        <w:numPr>
          <w:ilvl w:val="0"/>
          <w:numId w:val="0"/>
        </w:numPr>
        <w:snapToGrid w:val="0"/>
        <w:spacing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中标（成交）采购标的制造商是否为监狱企业：</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56EC19FE">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 w:eastAsia="zh-CN"/>
        </w:rPr>
        <w:t>7</w:t>
      </w:r>
      <w:r>
        <w:rPr>
          <w:rFonts w:hint="eastAsia" w:ascii="宋体" w:hAnsi="宋体" w:eastAsia="宋体" w:cs="宋体"/>
          <w:sz w:val="21"/>
          <w:szCs w:val="21"/>
        </w:rPr>
        <w:t>）合同是否分包：</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3ABEC6B0">
      <w:pPr>
        <w:adjustRightInd w:val="0"/>
        <w:snapToGrid w:val="0"/>
        <w:spacing w:before="0" w:beforeLines="0" w:line="400" w:lineRule="exact"/>
        <w:ind w:firstLine="840" w:firstLineChars="400"/>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分包主要内容：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6B7B1F5">
      <w:pPr>
        <w:adjustRightInd w:val="0"/>
        <w:snapToGrid w:val="0"/>
        <w:spacing w:before="0" w:beforeLines="0" w:line="4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分包</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（如供应商和制造商不同，请分别填写）</w:t>
      </w:r>
      <w:r>
        <w:rPr>
          <w:rFonts w:hint="eastAsia" w:ascii="宋体" w:hAnsi="宋体" w:eastAsia="宋体" w:cs="宋体"/>
          <w:sz w:val="21"/>
          <w:szCs w:val="21"/>
          <w:highlight w:val="none"/>
        </w:rPr>
        <w:t>：</w:t>
      </w:r>
    </w:p>
    <w:p w14:paraId="71C16F04">
      <w:pPr>
        <w:adjustRightInd w:val="0"/>
        <w:snapToGrid w:val="0"/>
        <w:spacing w:before="0" w:beforeLines="0" w:line="400" w:lineRule="exact"/>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14:paraId="7184B565">
      <w:pPr>
        <w:adjustRightInd w:val="0"/>
        <w:snapToGrid w:val="0"/>
        <w:spacing w:before="0" w:beforeLines="0"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分包供应商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rPr>
        <w:t>类型</w:t>
      </w:r>
      <w:r>
        <w:rPr>
          <w:rFonts w:hint="eastAsia" w:ascii="宋体" w:hAnsi="宋体" w:eastAsia="宋体" w:cs="宋体"/>
          <w:sz w:val="21"/>
          <w:szCs w:val="21"/>
          <w:highlight w:val="none"/>
          <w:lang w:eastAsia="zh-CN"/>
        </w:rPr>
        <w:t>（如果供应商和制造商不同，只填写制造商类型）</w:t>
      </w:r>
      <w:r>
        <w:rPr>
          <w:rFonts w:hint="eastAsia" w:ascii="宋体" w:hAnsi="宋体" w:eastAsia="宋体" w:cs="宋体"/>
          <w:sz w:val="21"/>
          <w:szCs w:val="21"/>
        </w:rPr>
        <w:t>：</w:t>
      </w:r>
    </w:p>
    <w:p w14:paraId="224D9627">
      <w:pPr>
        <w:adjustRightInd w:val="0"/>
        <w:snapToGrid w:val="0"/>
        <w:spacing w:beforeLines="0" w:line="400" w:lineRule="exact"/>
        <w:ind w:firstLine="840" w:firstLineChars="400"/>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大型企业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中型企业  </w:t>
      </w:r>
      <w:r>
        <w:rPr>
          <w:rFonts w:hint="eastAsia" w:ascii="宋体" w:hAnsi="宋体" w:eastAsia="宋体" w:cs="宋体"/>
          <w:iCs/>
          <w:sz w:val="21"/>
          <w:szCs w:val="21"/>
        </w:rPr>
        <w:sym w:font="Wingdings" w:char="00A8"/>
      </w:r>
      <w:r>
        <w:rPr>
          <w:rFonts w:hint="eastAsia" w:ascii="宋体" w:hAnsi="宋体" w:eastAsia="宋体" w:cs="宋体"/>
          <w:iCs/>
          <w:sz w:val="21"/>
          <w:szCs w:val="21"/>
        </w:rPr>
        <w:t>小微型企业</w:t>
      </w:r>
      <w:r>
        <w:rPr>
          <w:rFonts w:hint="eastAsia" w:ascii="宋体" w:hAnsi="宋体" w:eastAsia="宋体" w:cs="宋体"/>
          <w:iCs/>
          <w:sz w:val="21"/>
          <w:szCs w:val="21"/>
          <w:lang w:val="en-US" w:eastAsia="zh-CN"/>
        </w:rPr>
        <w:t xml:space="preserve">  </w:t>
      </w:r>
    </w:p>
    <w:p w14:paraId="5BBA1984">
      <w:pPr>
        <w:adjustRightInd w:val="0"/>
        <w:snapToGrid w:val="0"/>
        <w:spacing w:beforeLines="0" w:line="400" w:lineRule="exact"/>
        <w:ind w:firstLine="840" w:firstLineChars="400"/>
        <w:rPr>
          <w:rFonts w:hint="eastAsia" w:ascii="宋体" w:hAnsi="宋体" w:eastAsia="宋体" w:cs="宋体"/>
          <w:sz w:val="21"/>
          <w:szCs w:val="21"/>
          <w:u w:val="none"/>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残疾人福利性单位</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监狱</w:t>
      </w:r>
      <w:r>
        <w:rPr>
          <w:rFonts w:hint="eastAsia" w:ascii="宋体" w:hAnsi="宋体" w:eastAsia="宋体" w:cs="宋体"/>
          <w:iCs/>
          <w:sz w:val="21"/>
          <w:szCs w:val="21"/>
        </w:rPr>
        <w:t>企业</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其他</w:t>
      </w:r>
    </w:p>
    <w:p w14:paraId="108C70E6">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 w:val="21"/>
          <w:szCs w:val="21"/>
          <w:highlight w:val="none"/>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 w:eastAsia="zh-CN"/>
        </w:rPr>
        <w:t>8</w:t>
      </w:r>
      <w:r>
        <w:rPr>
          <w:rFonts w:hint="eastAsia" w:ascii="宋体" w:hAnsi="宋体" w:eastAsia="宋体" w:cs="宋体"/>
          <w:sz w:val="21"/>
          <w:szCs w:val="21"/>
          <w:highlight w:val="none"/>
          <w:u w:val="none"/>
          <w:lang w:val="en-US" w:eastAsia="zh-CN"/>
        </w:rPr>
        <w:t>）中标（成交）供应商是否为外商投资企业：</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5F214FC4">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719BEFD2">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AADF879">
      <w:pPr>
        <w:numPr>
          <w:ilvl w:val="-1"/>
          <w:numId w:val="0"/>
        </w:numPr>
        <w:adjustRightInd w:val="0"/>
        <w:snapToGrid w:val="0"/>
        <w:spacing w:before="0" w:beforeLines="0" w:line="400" w:lineRule="exact"/>
        <w:ind w:firstLine="840" w:firstLineChars="400"/>
        <w:rPr>
          <w:rFonts w:hint="eastAsia" w:ascii="宋体" w:hAnsi="宋体" w:eastAsia="宋体" w:cs="宋体"/>
          <w:sz w:val="21"/>
          <w:szCs w:val="21"/>
          <w:u w:val="single"/>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p>
    <w:p w14:paraId="2959F85D">
      <w:pPr>
        <w:numPr>
          <w:ilvl w:val="-1"/>
          <w:numId w:val="0"/>
        </w:numPr>
        <w:adjustRightInd w:val="0"/>
        <w:snapToGrid w:val="0"/>
        <w:spacing w:before="0" w:beforeLines="0" w:line="400" w:lineRule="exact"/>
        <w:ind w:firstLine="840" w:firstLineChars="400"/>
        <w:rPr>
          <w:rFonts w:hint="eastAsia" w:ascii="宋体" w:hAnsi="宋体" w:eastAsia="宋体" w:cs="宋体"/>
          <w:iCs w:val="0"/>
          <w:sz w:val="21"/>
          <w:szCs w:val="21"/>
        </w:rPr>
      </w:pPr>
      <w:r>
        <w:rPr>
          <w:rFonts w:hint="eastAsia" w:ascii="宋体" w:hAnsi="宋体" w:eastAsia="宋体" w:cs="宋体"/>
          <w:sz w:val="21"/>
          <w:szCs w:val="21"/>
          <w:lang w:val="en-US" w:eastAsia="zh-CN"/>
        </w:rPr>
        <w:t xml:space="preserve">        国别：</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规格型号：</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rPr>
        <w:t xml:space="preserve">      </w:t>
      </w:r>
    </w:p>
    <w:p w14:paraId="2B38AC37">
      <w:pPr>
        <w:adjustRightInd w:val="0"/>
        <w:snapToGrid w:val="0"/>
        <w:spacing w:before="0" w:beforeLines="0" w:line="400" w:lineRule="exact"/>
        <w:ind w:firstLine="840" w:firstLineChars="400"/>
        <w:rPr>
          <w:rFonts w:hint="eastAsia" w:ascii="宋体" w:hAnsi="宋体" w:eastAsia="宋体" w:cs="宋体"/>
          <w:sz w:val="21"/>
          <w:szCs w:val="21"/>
          <w:u w:val="none"/>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3B3884B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36C4E79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，《节能产品政府采购品目清单》的底级品目名称：</w:t>
      </w:r>
      <w:r>
        <w:rPr>
          <w:rFonts w:hint="eastAsia" w:ascii="宋体" w:hAnsi="宋体" w:eastAsia="宋体" w:cs="宋体"/>
          <w:sz w:val="21"/>
          <w:szCs w:val="21"/>
          <w:u w:val="single"/>
          <w:lang w:val="en-US" w:eastAsia="zh-CN"/>
        </w:rPr>
        <w:t xml:space="preserve">         </w:t>
      </w:r>
      <w:r>
        <w:rPr>
          <w:rFonts w:hint="eastAsia" w:ascii="宋体" w:hAnsi="宋体" w:eastAsia="宋体" w:cs="宋体"/>
          <w:iCs/>
          <w:sz w:val="21"/>
          <w:szCs w:val="21"/>
          <w:lang w:val="en-US" w:eastAsia="zh-CN"/>
        </w:rPr>
        <w:t xml:space="preserve">     </w:t>
      </w:r>
    </w:p>
    <w:p w14:paraId="274CC73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316520C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1"/>
          <w:szCs w:val="21"/>
        </w:rPr>
      </w:pPr>
      <w:r>
        <w:rPr>
          <w:rFonts w:hint="eastAsia" w:ascii="宋体" w:hAnsi="宋体" w:eastAsia="宋体" w:cs="宋体"/>
          <w:iCs/>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p>
    <w:p w14:paraId="5F862C5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3DA2626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，《环境标志产品政府采购品目清单》的底级品目名称：</w:t>
      </w:r>
      <w:r>
        <w:rPr>
          <w:rFonts w:hint="eastAsia" w:ascii="宋体" w:hAnsi="宋体" w:eastAsia="宋体" w:cs="宋体"/>
          <w:sz w:val="21"/>
          <w:szCs w:val="21"/>
          <w:u w:val="single"/>
          <w:lang w:val="en-US" w:eastAsia="zh-CN"/>
        </w:rPr>
        <w:t xml:space="preserve">         </w:t>
      </w:r>
      <w:r>
        <w:rPr>
          <w:rFonts w:hint="eastAsia" w:ascii="宋体" w:hAnsi="宋体" w:eastAsia="宋体" w:cs="宋体"/>
          <w:iCs/>
          <w:sz w:val="21"/>
          <w:szCs w:val="21"/>
          <w:lang w:val="en-US" w:eastAsia="zh-CN"/>
        </w:rPr>
        <w:t xml:space="preserve"> </w:t>
      </w:r>
    </w:p>
    <w:p w14:paraId="70EE008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33F304C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p>
    <w:p w14:paraId="644FB60F">
      <w:pPr>
        <w:pStyle w:val="2"/>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72E891C7">
      <w:pPr>
        <w:pStyle w:val="2"/>
        <w:spacing w:beforeLines="0"/>
        <w:ind w:firstLine="420" w:firstLineChars="0"/>
        <w:rPr>
          <w:rFonts w:hint="eastAsia" w:ascii="宋体" w:hAnsi="宋体" w:eastAsia="宋体" w:cs="宋体"/>
          <w:sz w:val="21"/>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 w:val="21"/>
          <w:szCs w:val="21"/>
          <w:u w:val="single"/>
          <w:lang w:val="en-US" w:eastAsia="zh-CN"/>
        </w:rPr>
        <w:t xml:space="preserve">         </w:t>
      </w:r>
    </w:p>
    <w:p w14:paraId="372D604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15439A5C">
      <w:pPr>
        <w:pStyle w:val="2"/>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1C4F0ED7">
      <w:pPr>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w:t>
      </w:r>
      <w:r>
        <w:rPr>
          <w:rFonts w:hint="eastAsia" w:ascii="宋体" w:hAnsi="宋体" w:eastAsia="宋体" w:cs="宋体"/>
          <w:sz w:val="21"/>
          <w:szCs w:val="21"/>
          <w:lang w:val="en" w:eastAsia="zh-CN"/>
        </w:rPr>
        <w:t>1</w:t>
      </w:r>
      <w:r>
        <w:rPr>
          <w:rFonts w:hint="eastAsia" w:ascii="宋体" w:hAnsi="宋体" w:eastAsia="宋体" w:cs="宋体"/>
          <w:sz w:val="21"/>
          <w:szCs w:val="21"/>
          <w:lang w:val="en-US" w:eastAsia="zh-CN"/>
        </w:rPr>
        <w:t>）涉及商品包装和快递包装的，是否参考</w:t>
      </w:r>
      <w:r>
        <w:rPr>
          <w:rFonts w:hint="eastAsia" w:ascii="宋体" w:hAnsi="宋体" w:eastAsia="宋体" w:cs="宋体"/>
          <w:sz w:val="21"/>
          <w:szCs w:val="21"/>
        </w:rPr>
        <w:t>《商品包装政府采购需求标准（试行）》、《快递包装政府采购需求标准（试行）》</w:t>
      </w:r>
      <w:r>
        <w:rPr>
          <w:rFonts w:hint="eastAsia" w:ascii="宋体" w:hAnsi="宋体" w:eastAsia="宋体" w:cs="宋体"/>
          <w:sz w:val="21"/>
          <w:szCs w:val="21"/>
          <w:lang w:eastAsia="zh-CN"/>
        </w:rPr>
        <w:t>明确产品及相关快递服务的具体包装要求：</w:t>
      </w:r>
    </w:p>
    <w:p w14:paraId="1951AE6E">
      <w:pPr>
        <w:numPr>
          <w:ilvl w:val="-1"/>
          <w:numId w:val="0"/>
        </w:numPr>
        <w:adjustRightInd w:val="0"/>
        <w:snapToGrid w:val="0"/>
        <w:spacing w:before="0" w:beforeLines="0" w:line="400" w:lineRule="exact"/>
        <w:ind w:firstLine="840" w:firstLineChars="400"/>
        <w:rPr>
          <w:rFonts w:hint="eastAsia" w:ascii="宋体" w:hAnsi="宋体" w:eastAsia="宋体" w:cs="宋体"/>
          <w:iCs w:val="0"/>
          <w:sz w:val="21"/>
          <w:szCs w:val="21"/>
          <w:lang w:val="en-US" w:eastAsia="zh-CN"/>
        </w:rPr>
      </w:pP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 xml:space="preserve">是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不涉及</w:t>
      </w:r>
    </w:p>
    <w:p w14:paraId="7FFB4941">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合同金额</w:t>
      </w:r>
    </w:p>
    <w:p w14:paraId="2A9A5A96">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（1）合同金额小写：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28C0F027">
      <w:pPr>
        <w:adjustRightInd w:val="0"/>
        <w:snapToGrid w:val="0"/>
        <w:spacing w:before="0" w:beforeLines="0" w:line="400" w:lineRule="exact"/>
        <w:ind w:left="0" w:firstLine="0" w:firstLineChars="0"/>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39B280BD">
      <w:pPr>
        <w:adjustRightInd w:val="0"/>
        <w:snapToGrid w:val="0"/>
        <w:spacing w:before="0" w:beforeLines="0" w:line="40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分包金额</w:t>
      </w:r>
      <w:r>
        <w:rPr>
          <w:rFonts w:hint="eastAsia" w:ascii="宋体" w:hAnsi="宋体" w:eastAsia="宋体" w:cs="宋体"/>
          <w:sz w:val="21"/>
          <w:szCs w:val="21"/>
          <w:lang w:eastAsia="zh-CN"/>
        </w:rPr>
        <w:t>（如有）</w:t>
      </w:r>
      <w:r>
        <w:rPr>
          <w:rFonts w:hint="eastAsia" w:ascii="宋体" w:hAnsi="宋体" w:eastAsia="宋体" w:cs="宋体"/>
          <w:sz w:val="21"/>
          <w:szCs w:val="21"/>
        </w:rPr>
        <w:t>小写：</w:t>
      </w:r>
      <w:r>
        <w:rPr>
          <w:rFonts w:hint="eastAsia" w:ascii="宋体" w:hAnsi="宋体" w:eastAsia="宋体" w:cs="宋体"/>
          <w:sz w:val="21"/>
          <w:szCs w:val="21"/>
          <w:u w:val="single"/>
        </w:rPr>
        <w:t xml:space="preserve">                   </w:t>
      </w:r>
    </w:p>
    <w:p w14:paraId="1755C2C9">
      <w:pPr>
        <w:adjustRightInd w:val="0"/>
        <w:snapToGrid w:val="0"/>
        <w:spacing w:before="0" w:beforeLines="0" w:line="400" w:lineRule="exact"/>
        <w:ind w:firstLine="0" w:firstLineChars="0"/>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54FA96F">
      <w:p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（注：固定单价合同应填写单价和最高限价）</w:t>
      </w:r>
    </w:p>
    <w:p w14:paraId="17240203">
      <w:pPr>
        <w:numPr>
          <w:ilvl w:val="-1"/>
          <w:numId w:val="0"/>
        </w:numPr>
        <w:adjustRightInd w:val="0"/>
        <w:snapToGrid w:val="0"/>
        <w:spacing w:before="0" w:beforeLines="0" w:line="40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合同定价方式</w:t>
      </w:r>
      <w:r>
        <w:rPr>
          <w:rFonts w:hint="eastAsia" w:ascii="宋体" w:hAnsi="宋体" w:eastAsia="宋体" w:cs="宋体"/>
          <w:sz w:val="21"/>
          <w:szCs w:val="21"/>
          <w:lang w:eastAsia="zh-CN"/>
        </w:rPr>
        <w:t>（采用组合定价方式的，可以勾选多项）</w:t>
      </w:r>
      <w:r>
        <w:rPr>
          <w:rFonts w:hint="eastAsia" w:ascii="宋体" w:hAnsi="宋体" w:eastAsia="宋体" w:cs="宋体"/>
          <w:sz w:val="21"/>
          <w:szCs w:val="21"/>
        </w:rPr>
        <w:t>：</w:t>
      </w:r>
    </w:p>
    <w:p w14:paraId="5E7E60BA">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固定总价 </w:t>
      </w:r>
      <w:r>
        <w:rPr>
          <w:rFonts w:hint="eastAsia" w:ascii="宋体" w:hAnsi="宋体" w:eastAsia="宋体" w:cs="宋体"/>
          <w:iCs/>
          <w:sz w:val="21"/>
          <w:szCs w:val="21"/>
        </w:rPr>
        <w:sym w:font="Wingdings" w:char="00A8"/>
      </w:r>
      <w:r>
        <w:rPr>
          <w:rFonts w:hint="eastAsia" w:ascii="宋体" w:hAnsi="宋体" w:eastAsia="宋体" w:cs="宋体"/>
          <w:iCs/>
          <w:sz w:val="21"/>
          <w:szCs w:val="21"/>
        </w:rPr>
        <w:t>固定单价</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固定费率</w:t>
      </w:r>
      <w:r>
        <w:rPr>
          <w:rFonts w:hint="eastAsia" w:ascii="宋体" w:hAnsi="宋体" w:eastAsia="宋体" w:cs="宋体"/>
          <w:iCs/>
          <w:sz w:val="21"/>
          <w:szCs w:val="21"/>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成本补偿 </w:t>
      </w:r>
      <w:r>
        <w:rPr>
          <w:rFonts w:hint="eastAsia" w:ascii="宋体" w:hAnsi="宋体" w:eastAsia="宋体" w:cs="宋体"/>
          <w:iCs/>
          <w:sz w:val="21"/>
          <w:szCs w:val="21"/>
        </w:rPr>
        <w:sym w:font="Wingdings" w:char="00A8"/>
      </w:r>
      <w:r>
        <w:rPr>
          <w:rFonts w:hint="eastAsia" w:ascii="宋体" w:hAnsi="宋体" w:eastAsia="宋体" w:cs="宋体"/>
          <w:iCs/>
          <w:sz w:val="21"/>
          <w:szCs w:val="21"/>
        </w:rPr>
        <w:t>绩效激励</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其他</w:t>
      </w:r>
      <w:r>
        <w:rPr>
          <w:rFonts w:hint="eastAsia" w:ascii="宋体" w:hAnsi="宋体" w:eastAsia="宋体" w:cs="宋体"/>
          <w:sz w:val="21"/>
          <w:szCs w:val="21"/>
          <w:u w:val="single"/>
        </w:rPr>
        <w:t xml:space="preserve">       </w:t>
      </w:r>
    </w:p>
    <w:p w14:paraId="7B923DAE">
      <w:pPr>
        <w:pStyle w:val="76"/>
        <w:spacing w:beforeLines="0" w:line="40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）付款方式（按项目实际勾选填写）：</w:t>
      </w:r>
    </w:p>
    <w:p w14:paraId="439F17AB">
      <w:pPr>
        <w:adjustRightInd w:val="0"/>
        <w:snapToGrid w:val="0"/>
        <w:spacing w:before="0" w:beforeLines="0" w:line="400" w:lineRule="exact"/>
        <w:ind w:firstLine="630" w:firstLineChars="300"/>
        <w:rPr>
          <w:rFonts w:hint="eastAsia" w:ascii="宋体" w:hAnsi="宋体" w:eastAsia="宋体" w:cs="宋体"/>
          <w:sz w:val="21"/>
          <w:szCs w:val="21"/>
          <w:u w:val="single"/>
        </w:rPr>
      </w:pPr>
      <w:r>
        <w:rPr>
          <w:rFonts w:hint="eastAsia" w:ascii="宋体" w:hAnsi="宋体" w:eastAsia="宋体" w:cs="宋体"/>
          <w:sz w:val="21"/>
          <w:szCs w:val="21"/>
        </w:rPr>
        <w:sym w:font="Wingdings" w:char="00A8"/>
      </w:r>
      <w:r>
        <w:rPr>
          <w:rFonts w:hint="eastAsia" w:ascii="宋体" w:hAnsi="宋体" w:eastAsia="宋体" w:cs="宋体"/>
          <w:sz w:val="21"/>
          <w:szCs w:val="21"/>
        </w:rPr>
        <w:t>全额付款：</w:t>
      </w:r>
      <w:r>
        <w:rPr>
          <w:rFonts w:hint="eastAsia" w:ascii="宋体" w:hAnsi="宋体" w:eastAsia="宋体" w:cs="宋体"/>
          <w:sz w:val="21"/>
          <w:szCs w:val="21"/>
          <w:u w:val="single"/>
        </w:rPr>
        <w:t xml:space="preserve">     （应</w:t>
      </w:r>
      <w:r>
        <w:rPr>
          <w:rFonts w:hint="eastAsia" w:ascii="宋体" w:hAnsi="宋体" w:eastAsia="宋体" w:cs="宋体"/>
          <w:sz w:val="21"/>
          <w:szCs w:val="21"/>
          <w:u w:val="single"/>
          <w:lang w:eastAsia="zh-CN"/>
        </w:rPr>
        <w:t>明确</w:t>
      </w:r>
      <w:r>
        <w:rPr>
          <w:rFonts w:hint="eastAsia" w:ascii="宋体" w:hAnsi="宋体" w:eastAsia="宋体" w:cs="宋体"/>
          <w:sz w:val="21"/>
          <w:szCs w:val="21"/>
          <w:u w:val="single"/>
        </w:rPr>
        <w:t>一次性支付合同款项</w:t>
      </w:r>
      <w:r>
        <w:rPr>
          <w:rFonts w:hint="eastAsia" w:ascii="宋体" w:hAnsi="宋体" w:eastAsia="宋体" w:cs="宋体"/>
          <w:sz w:val="21"/>
          <w:szCs w:val="21"/>
          <w:u w:val="single"/>
          <w:lang w:eastAsia="zh-CN"/>
        </w:rPr>
        <w:t>的条件</w:t>
      </w:r>
      <w:r>
        <w:rPr>
          <w:rFonts w:hint="eastAsia" w:ascii="宋体" w:hAnsi="宋体" w:eastAsia="宋体" w:cs="宋体"/>
          <w:sz w:val="21"/>
          <w:szCs w:val="21"/>
          <w:u w:val="single"/>
        </w:rPr>
        <w:t xml:space="preserve">）                    </w:t>
      </w:r>
    </w:p>
    <w:p w14:paraId="17EB880A">
      <w:pPr>
        <w:snapToGrid w:val="0"/>
        <w:spacing w:beforeLines="0" w:line="40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分期付款：</w:t>
      </w:r>
      <w:r>
        <w:rPr>
          <w:rFonts w:hint="eastAsia" w:ascii="宋体" w:hAnsi="宋体" w:eastAsia="宋体" w:cs="宋体"/>
          <w:sz w:val="21"/>
          <w:szCs w:val="21"/>
          <w:u w:val="single"/>
        </w:rPr>
        <w:t xml:space="preserve">  （应明确分期支付合同款项的各期比例和支付条件</w:t>
      </w:r>
      <w:r>
        <w:rPr>
          <w:rFonts w:hint="eastAsia" w:ascii="宋体" w:hAnsi="宋体" w:eastAsia="宋体" w:cs="宋体"/>
          <w:sz w:val="21"/>
          <w:szCs w:val="21"/>
          <w:u w:val="single"/>
          <w:lang w:eastAsia="zh-CN"/>
        </w:rPr>
        <w:t>，各期支付条件应与分期履约验收情况挂钩</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lang w:eastAsia="zh-CN"/>
        </w:rPr>
        <w:t>其中涉及预付款的</w:t>
      </w:r>
      <w:r>
        <w:rPr>
          <w:rFonts w:hint="eastAsia" w:ascii="宋体" w:hAnsi="宋体" w:eastAsia="宋体" w:cs="宋体"/>
          <w:sz w:val="21"/>
          <w:szCs w:val="21"/>
        </w:rPr>
        <w:t>：</w:t>
      </w:r>
      <w:r>
        <w:rPr>
          <w:rFonts w:hint="eastAsia" w:ascii="宋体" w:hAnsi="宋体" w:eastAsia="宋体" w:cs="宋体"/>
          <w:sz w:val="21"/>
          <w:szCs w:val="21"/>
          <w:u w:val="single"/>
        </w:rPr>
        <w:t xml:space="preserve"> （应明确预付款的支付比例和支付条件） </w:t>
      </w:r>
    </w:p>
    <w:p w14:paraId="26782274">
      <w:pPr>
        <w:adjustRightInd w:val="0"/>
        <w:snapToGrid w:val="0"/>
        <w:spacing w:before="0" w:beforeLines="0" w:line="400" w:lineRule="exact"/>
        <w:ind w:firstLine="630" w:firstLineChars="300"/>
        <w:rPr>
          <w:rFonts w:hint="eastAsia" w:ascii="宋体" w:hAnsi="宋体" w:eastAsia="宋体" w:cs="宋体"/>
          <w:sz w:val="21"/>
          <w:szCs w:val="21"/>
          <w:u w:val="single"/>
        </w:rPr>
      </w:pPr>
      <w:r>
        <w:rPr>
          <w:rFonts w:hint="eastAsia" w:ascii="宋体" w:hAnsi="宋体" w:eastAsia="宋体" w:cs="宋体"/>
          <w:sz w:val="21"/>
          <w:szCs w:val="21"/>
        </w:rPr>
        <w:sym w:font="Wingdings" w:char="00A8"/>
      </w:r>
      <w:r>
        <w:rPr>
          <w:rFonts w:hint="eastAsia" w:ascii="宋体" w:hAnsi="宋体" w:eastAsia="宋体" w:cs="宋体"/>
          <w:sz w:val="21"/>
          <w:szCs w:val="21"/>
        </w:rPr>
        <w:t>成本补偿：</w:t>
      </w:r>
      <w:r>
        <w:rPr>
          <w:rFonts w:hint="eastAsia" w:ascii="宋体" w:hAnsi="宋体" w:eastAsia="宋体" w:cs="宋体"/>
          <w:sz w:val="21"/>
          <w:szCs w:val="21"/>
          <w:u w:val="single"/>
        </w:rPr>
        <w:t xml:space="preserve">      （应明确按照成本补偿方式的支付方式和支付条件）   </w:t>
      </w:r>
    </w:p>
    <w:p w14:paraId="66945E36">
      <w:pPr>
        <w:adjustRightInd w:val="0"/>
        <w:snapToGrid w:val="0"/>
        <w:spacing w:before="0" w:beforeLines="0" w:line="40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绩效激励：</w:t>
      </w:r>
      <w:r>
        <w:rPr>
          <w:rFonts w:hint="eastAsia" w:ascii="宋体" w:hAnsi="宋体" w:eastAsia="宋体" w:cs="宋体"/>
          <w:sz w:val="21"/>
          <w:szCs w:val="21"/>
          <w:u w:val="single"/>
        </w:rPr>
        <w:t xml:space="preserve">      （应明确按照绩效激励方式的支付方式和支付条件）   </w:t>
      </w:r>
    </w:p>
    <w:p w14:paraId="28F78782">
      <w:pPr>
        <w:numPr>
          <w:ilvl w:val="0"/>
          <w:numId w:val="4"/>
        </w:numPr>
        <w:adjustRightInd w:val="0"/>
        <w:snapToGrid w:val="0"/>
        <w:spacing w:before="0" w:beforeLines="0" w:line="400" w:lineRule="exact"/>
        <w:ind w:firstLine="422" w:firstLineChars="200"/>
        <w:rPr>
          <w:rFonts w:hint="eastAsia" w:ascii="宋体" w:hAnsi="宋体" w:eastAsia="宋体" w:cs="宋体"/>
          <w:b/>
          <w:bCs w:val="0"/>
          <w:sz w:val="21"/>
          <w:szCs w:val="21"/>
          <w:u w:val="single"/>
        </w:rPr>
      </w:pPr>
      <w:r>
        <w:rPr>
          <w:rFonts w:hint="eastAsia" w:ascii="宋体" w:hAnsi="宋体" w:eastAsia="宋体" w:cs="宋体"/>
          <w:b/>
          <w:bCs w:val="0"/>
          <w:sz w:val="21"/>
          <w:szCs w:val="21"/>
        </w:rPr>
        <w:t>合同履行</w:t>
      </w:r>
    </w:p>
    <w:p w14:paraId="5FD62BC1">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（1）起始日期：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日，完成日期：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11D57D6D">
      <w:pPr>
        <w:adjustRightInd w:val="0"/>
        <w:snapToGrid w:val="0"/>
        <w:spacing w:before="0" w:beforeLines="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lang w:eastAsia="zh-CN"/>
        </w:rPr>
        <w:t>履约</w:t>
      </w:r>
      <w:r>
        <w:rPr>
          <w:rFonts w:hint="eastAsia" w:ascii="宋体" w:hAnsi="宋体" w:eastAsia="宋体" w:cs="宋体"/>
          <w:sz w:val="21"/>
          <w:szCs w:val="21"/>
        </w:rPr>
        <w:t>地点</w:t>
      </w:r>
      <w:r>
        <w:rPr>
          <w:rFonts w:hint="eastAsia" w:ascii="宋体" w:hAnsi="宋体" w:eastAsia="宋体" w:cs="宋体"/>
          <w:b w:val="0"/>
          <w:bCs/>
          <w:sz w:val="21"/>
          <w:szCs w:val="21"/>
        </w:rPr>
        <w:t>：</w:t>
      </w:r>
      <w:r>
        <w:rPr>
          <w:rFonts w:hint="eastAsia" w:ascii="宋体" w:hAnsi="宋体" w:eastAsia="宋体" w:cs="宋体"/>
          <w:sz w:val="21"/>
          <w:szCs w:val="21"/>
          <w:u w:val="single"/>
        </w:rPr>
        <w:t xml:space="preserve">                             </w:t>
      </w:r>
    </w:p>
    <w:p w14:paraId="7E40DCC6">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 w:val="21"/>
          <w:szCs w:val="21"/>
        </w:rPr>
        <w:t>（3）履约担保：</w:t>
      </w:r>
      <w:r>
        <w:rPr>
          <w:rFonts w:hint="eastAsia" w:ascii="宋体" w:hAnsi="宋体" w:eastAsia="宋体" w:cs="宋体"/>
          <w:sz w:val="21"/>
          <w:szCs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BF7592B">
      <w:pPr>
        <w:pStyle w:val="2"/>
        <w:spacing w:beforeLines="0"/>
        <w:rPr>
          <w:rFonts w:hint="eastAsia" w:ascii="宋体" w:hAnsi="宋体" w:eastAsia="宋体" w:cs="宋体"/>
          <w:sz w:val="21"/>
          <w:szCs w:val="21"/>
          <w:lang w:val="en-US" w:eastAsia="zh-CN"/>
        </w:rPr>
      </w:pPr>
      <w:r>
        <w:rPr>
          <w:rFonts w:hint="eastAsia" w:ascii="宋体" w:hAnsi="宋体" w:eastAsia="宋体" w:cs="宋体"/>
          <w:bCs/>
          <w:sz w:val="21"/>
          <w:szCs w:val="21"/>
          <w:u w:val="none"/>
          <w:lang w:val="en-US" w:eastAsia="zh-CN"/>
        </w:rPr>
        <w:t xml:space="preserve">  </w:t>
      </w:r>
      <w:r>
        <w:rPr>
          <w:rFonts w:hint="eastAsia" w:ascii="宋体" w:hAnsi="宋体" w:eastAsia="宋体" w:cs="宋体"/>
          <w:sz w:val="21"/>
          <w:szCs w:val="21"/>
          <w:lang w:val="en-US" w:eastAsia="zh-CN"/>
        </w:rPr>
        <w:t xml:space="preserve">  收取履约保证金形式：</w:t>
      </w:r>
      <w:r>
        <w:rPr>
          <w:rFonts w:hint="eastAsia" w:ascii="宋体" w:hAnsi="宋体" w:eastAsia="宋体" w:cs="宋体"/>
          <w:bCs/>
          <w:sz w:val="21"/>
          <w:szCs w:val="21"/>
          <w:u w:val="single"/>
        </w:rPr>
        <w:t xml:space="preserve">                            </w:t>
      </w:r>
    </w:p>
    <w:p w14:paraId="0AC158C8">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收取履约保证金金额：</w:t>
      </w:r>
      <w:r>
        <w:rPr>
          <w:rFonts w:hint="eastAsia" w:ascii="宋体" w:hAnsi="宋体" w:eastAsia="宋体" w:cs="宋体"/>
          <w:bCs/>
          <w:sz w:val="21"/>
          <w:szCs w:val="21"/>
          <w:u w:val="single"/>
        </w:rPr>
        <w:t xml:space="preserve">                            </w:t>
      </w:r>
    </w:p>
    <w:p w14:paraId="6498D6C6">
      <w:pPr>
        <w:snapToGrid w:val="0"/>
        <w:spacing w:beforeLines="0"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bCs/>
          <w:sz w:val="21"/>
          <w:szCs w:val="21"/>
          <w:u w:val="none"/>
          <w:lang w:val="en-US" w:eastAsia="zh-CN"/>
        </w:rPr>
        <w:t xml:space="preserve">    履约担保期限</w:t>
      </w:r>
      <w:r>
        <w:rPr>
          <w:rFonts w:hint="eastAsia" w:ascii="宋体" w:hAnsi="宋体" w:eastAsia="宋体" w:cs="宋体"/>
          <w:bCs/>
          <w:sz w:val="21"/>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938616D">
      <w:pPr>
        <w:adjustRightInd w:val="0"/>
        <w:snapToGrid w:val="0"/>
        <w:spacing w:before="0" w:beforeLines="0"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（4）分期履行要求：</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DE4735D">
      <w:pPr>
        <w:adjustRightInd w:val="0"/>
        <w:snapToGrid w:val="0"/>
        <w:spacing w:before="0" w:beforeLines="0" w:line="400" w:lineRule="exact"/>
        <w:ind w:firstLine="420" w:firstLineChars="200"/>
        <w:rPr>
          <w:rFonts w:hint="eastAsia" w:ascii="宋体" w:hAnsi="宋体" w:eastAsia="宋体" w:cs="宋体"/>
          <w:sz w:val="21"/>
          <w:szCs w:val="21"/>
          <w:u w:val="single"/>
        </w:rPr>
      </w:pPr>
      <w:r>
        <w:rPr>
          <w:rFonts w:hint="eastAsia" w:ascii="宋体" w:hAnsi="宋体" w:eastAsia="宋体" w:cs="宋体"/>
          <w:bCs/>
          <w:sz w:val="21"/>
          <w:szCs w:val="21"/>
        </w:rPr>
        <w:t>（5）</w:t>
      </w:r>
      <w:r>
        <w:rPr>
          <w:rFonts w:hint="eastAsia" w:ascii="宋体" w:hAnsi="宋体" w:eastAsia="宋体" w:cs="宋体"/>
          <w:bCs/>
          <w:sz w:val="21"/>
          <w:szCs w:val="21"/>
          <w:lang w:eastAsia="zh-CN"/>
        </w:rPr>
        <w:t>风险处置措施和替代方案</w:t>
      </w:r>
      <w:r>
        <w:rPr>
          <w:rFonts w:hint="eastAsia" w:ascii="宋体" w:hAnsi="宋体" w:eastAsia="宋体" w:cs="宋体"/>
          <w:bCs/>
          <w:sz w:val="21"/>
          <w:szCs w:val="21"/>
        </w:rPr>
        <w:t>：</w:t>
      </w:r>
      <w:r>
        <w:rPr>
          <w:rFonts w:hint="eastAsia" w:ascii="宋体" w:hAnsi="宋体" w:eastAsia="宋体" w:cs="宋体"/>
          <w:color w:val="0000FF"/>
          <w:sz w:val="21"/>
          <w:szCs w:val="21"/>
          <w:u w:val="single"/>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sz w:val="21"/>
          <w:szCs w:val="21"/>
          <w:u w:val="single"/>
        </w:rPr>
        <w:t xml:space="preserve">                                                </w:t>
      </w:r>
    </w:p>
    <w:p w14:paraId="4971B9E5">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合同验收</w:t>
      </w:r>
    </w:p>
    <w:p w14:paraId="333B4583">
      <w:pPr>
        <w:numPr>
          <w:ilvl w:val="0"/>
          <w:numId w:val="6"/>
        </w:numPr>
        <w:adjustRightInd w:val="0"/>
        <w:snapToGrid w:val="0"/>
        <w:spacing w:before="0" w:beforeLines="0"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验收组织方式：</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 w:val="21"/>
          <w:szCs w:val="21"/>
        </w:rPr>
        <w:t>委托第三方组织</w:t>
      </w:r>
    </w:p>
    <w:p w14:paraId="314757FC">
      <w:pPr>
        <w:numPr>
          <w:ilvl w:val="0"/>
          <w:numId w:val="0"/>
        </w:numPr>
        <w:adjustRightInd w:val="0"/>
        <w:snapToGrid w:val="0"/>
        <w:spacing w:before="0" w:beforeLines="0"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验收主体：</w:t>
      </w:r>
      <w:r>
        <w:rPr>
          <w:rFonts w:hint="eastAsia" w:ascii="宋体" w:hAnsi="宋体" w:eastAsia="宋体" w:cs="宋体"/>
          <w:bCs/>
          <w:sz w:val="21"/>
          <w:szCs w:val="21"/>
          <w:u w:val="single"/>
        </w:rPr>
        <w:t xml:space="preserve">                  </w:t>
      </w:r>
    </w:p>
    <w:p w14:paraId="2422D9D6">
      <w:pPr>
        <w:adjustRightInd w:val="0"/>
        <w:snapToGrid w:val="0"/>
        <w:spacing w:before="0" w:beforeLines="0" w:line="40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是否邀请本项目的其他供应商</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FE"/>
      </w:r>
      <w:r>
        <w:rPr>
          <w:rFonts w:hint="eastAsia" w:ascii="宋体" w:hAnsi="宋体" w:eastAsia="宋体" w:cs="宋体"/>
          <w:bCs/>
          <w:sz w:val="21"/>
          <w:szCs w:val="21"/>
        </w:rPr>
        <w:t>否</w:t>
      </w:r>
    </w:p>
    <w:p w14:paraId="292E45F6">
      <w:pPr>
        <w:adjustRightInd w:val="0"/>
        <w:snapToGrid w:val="0"/>
        <w:spacing w:before="0" w:beforeLines="0" w:line="400" w:lineRule="exact"/>
        <w:ind w:firstLine="840" w:firstLineChars="400"/>
        <w:rPr>
          <w:rFonts w:hint="eastAsia" w:ascii="宋体" w:hAnsi="宋体" w:eastAsia="宋体" w:cs="宋体"/>
          <w:bCs/>
          <w:sz w:val="21"/>
          <w:szCs w:val="21"/>
        </w:rPr>
      </w:pPr>
      <w:r>
        <w:rPr>
          <w:rFonts w:hint="eastAsia" w:ascii="宋体" w:hAnsi="宋体" w:eastAsia="宋体" w:cs="宋体"/>
          <w:bCs/>
          <w:sz w:val="21"/>
          <w:szCs w:val="21"/>
        </w:rPr>
        <w:t>是否邀请专家</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31BC98E">
      <w:pPr>
        <w:adjustRightInd w:val="0"/>
        <w:snapToGrid w:val="0"/>
        <w:spacing w:before="0" w:beforeLines="0" w:line="400" w:lineRule="exact"/>
        <w:ind w:firstLine="840" w:firstLineChars="400"/>
        <w:rPr>
          <w:rFonts w:hint="eastAsia" w:ascii="宋体" w:hAnsi="宋体" w:eastAsia="宋体" w:cs="宋体"/>
          <w:bCs/>
          <w:sz w:val="21"/>
          <w:szCs w:val="21"/>
        </w:rPr>
      </w:pPr>
      <w:r>
        <w:rPr>
          <w:rFonts w:hint="eastAsia" w:ascii="宋体" w:hAnsi="宋体" w:eastAsia="宋体" w:cs="宋体"/>
          <w:bCs/>
          <w:sz w:val="21"/>
          <w:szCs w:val="21"/>
        </w:rPr>
        <w:t>是否邀请服务对象</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6B9904F">
      <w:pPr>
        <w:adjustRightInd w:val="0"/>
        <w:snapToGrid w:val="0"/>
        <w:spacing w:before="0" w:beforeLines="0" w:line="400" w:lineRule="exact"/>
        <w:ind w:firstLine="840" w:firstLineChars="400"/>
        <w:rPr>
          <w:rFonts w:hint="eastAsia" w:ascii="宋体" w:hAnsi="宋体" w:eastAsia="宋体" w:cs="宋体"/>
          <w:bCs/>
          <w:sz w:val="21"/>
          <w:szCs w:val="21"/>
        </w:rPr>
      </w:pPr>
      <w:r>
        <w:rPr>
          <w:rFonts w:hint="eastAsia" w:ascii="宋体" w:hAnsi="宋体" w:eastAsia="宋体" w:cs="宋体"/>
          <w:bCs/>
          <w:sz w:val="21"/>
          <w:szCs w:val="21"/>
        </w:rPr>
        <w:t>是否邀请第三方检测机构</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679F697">
      <w:pPr>
        <w:adjustRightInd w:val="0"/>
        <w:snapToGrid w:val="0"/>
        <w:spacing w:before="0" w:beforeLines="0" w:line="400" w:lineRule="exact"/>
        <w:ind w:firstLine="840" w:firstLineChars="400"/>
        <w:rPr>
          <w:rFonts w:hint="eastAsia" w:ascii="宋体" w:hAnsi="宋体" w:eastAsia="宋体" w:cs="宋体"/>
          <w:bCs/>
          <w:sz w:val="21"/>
          <w:szCs w:val="21"/>
        </w:rPr>
      </w:pPr>
      <w:r>
        <w:rPr>
          <w:rFonts w:hint="eastAsia" w:ascii="宋体" w:hAnsi="宋体" w:eastAsia="宋体" w:cs="宋体"/>
          <w:bCs/>
          <w:sz w:val="21"/>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 w:val="21"/>
          <w:szCs w:val="21"/>
        </w:rPr>
        <w:t>是</w:t>
      </w:r>
      <w:r>
        <w:rPr>
          <w:rFonts w:hint="eastAsia" w:ascii="宋体" w:hAnsi="宋体" w:eastAsia="宋体" w:cs="宋体"/>
          <w:bCs/>
          <w:sz w:val="21"/>
          <w:szCs w:val="21"/>
          <w:lang w:eastAsia="zh-CN"/>
        </w:rPr>
        <w:t>，抽查比例：</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FC99249">
      <w:pPr>
        <w:adjustRightInd w:val="0"/>
        <w:snapToGrid w:val="0"/>
        <w:spacing w:before="0" w:beforeLines="0" w:line="400" w:lineRule="exact"/>
        <w:ind w:firstLine="840" w:firstLineChars="400"/>
        <w:rPr>
          <w:rFonts w:hint="eastAsia" w:ascii="宋体" w:hAnsi="宋体" w:eastAsia="宋体" w:cs="宋体"/>
          <w:bCs/>
          <w:sz w:val="21"/>
          <w:szCs w:val="21"/>
          <w:u w:val="single"/>
          <w:lang w:eastAsia="zh-CN"/>
        </w:rPr>
      </w:pPr>
      <w:r>
        <w:rPr>
          <w:rFonts w:hint="eastAsia" w:ascii="宋体" w:hAnsi="宋体" w:eastAsia="宋体" w:cs="宋体"/>
          <w:bCs/>
          <w:sz w:val="21"/>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 w:val="21"/>
          <w:szCs w:val="21"/>
        </w:rPr>
        <w:t>是</w:t>
      </w:r>
      <w:r>
        <w:rPr>
          <w:rFonts w:hint="eastAsia" w:ascii="宋体" w:hAnsi="宋体" w:eastAsia="宋体" w:cs="宋体"/>
          <w:bCs/>
          <w:sz w:val="21"/>
          <w:szCs w:val="21"/>
          <w:lang w:eastAsia="zh-CN"/>
        </w:rPr>
        <w:t>，</w:t>
      </w:r>
      <w:r>
        <w:rPr>
          <w:rFonts w:hint="eastAsia" w:ascii="宋体" w:hAnsi="宋体" w:eastAsia="宋体" w:cs="宋体"/>
          <w:bCs/>
          <w:sz w:val="21"/>
          <w:szCs w:val="21"/>
          <w:u w:val="single"/>
          <w:lang w:eastAsia="zh-CN"/>
        </w:rPr>
        <w:t>（应明确对被破坏的检测产品的处理方式）</w:t>
      </w:r>
    </w:p>
    <w:p w14:paraId="12711DBF">
      <w:pPr>
        <w:adjustRightInd w:val="0"/>
        <w:snapToGrid w:val="0"/>
        <w:spacing w:before="0" w:beforeLines="0" w:line="400" w:lineRule="exact"/>
        <w:ind w:firstLine="840" w:firstLineChars="4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5097A98A">
      <w:pPr>
        <w:adjustRightInd w:val="0"/>
        <w:snapToGrid w:val="0"/>
        <w:spacing w:before="0" w:beforeLines="0" w:line="400" w:lineRule="exact"/>
        <w:ind w:firstLine="840" w:firstLineChars="400"/>
        <w:rPr>
          <w:rFonts w:hint="eastAsia" w:ascii="宋体" w:hAnsi="宋体" w:eastAsia="宋体" w:cs="宋体"/>
          <w:bCs/>
          <w:sz w:val="21"/>
          <w:szCs w:val="21"/>
          <w:u w:val="single"/>
        </w:rPr>
      </w:pPr>
      <w:r>
        <w:rPr>
          <w:rFonts w:hint="eastAsia" w:ascii="宋体" w:hAnsi="宋体" w:eastAsia="宋体" w:cs="宋体"/>
          <w:bCs/>
          <w:sz w:val="21"/>
          <w:szCs w:val="21"/>
        </w:rPr>
        <w:t>验收组织的其他事项：</w:t>
      </w:r>
      <w:r>
        <w:rPr>
          <w:rFonts w:hint="eastAsia" w:ascii="宋体" w:hAnsi="宋体" w:eastAsia="宋体" w:cs="宋体"/>
          <w:bCs/>
          <w:sz w:val="21"/>
          <w:szCs w:val="21"/>
          <w:u w:val="single"/>
        </w:rPr>
        <w:t xml:space="preserve">                </w:t>
      </w:r>
    </w:p>
    <w:p w14:paraId="159FDE7D">
      <w:pPr>
        <w:adjustRightInd w:val="0"/>
        <w:snapToGrid w:val="0"/>
        <w:spacing w:before="0" w:beforeLines="0"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（2）履约验收时间：</w:t>
      </w:r>
      <w:r>
        <w:rPr>
          <w:rFonts w:hint="eastAsia" w:ascii="宋体" w:hAnsi="宋体" w:eastAsia="宋体" w:cs="宋体"/>
          <w:bCs/>
          <w:sz w:val="21"/>
          <w:szCs w:val="21"/>
          <w:u w:val="single"/>
        </w:rPr>
        <w:t>（计划于何时验收/供应商提出验收申请之日起   日内组织验收）</w:t>
      </w:r>
      <w:r>
        <w:rPr>
          <w:rFonts w:hint="eastAsia" w:ascii="宋体" w:hAnsi="宋体" w:eastAsia="宋体" w:cs="宋体"/>
          <w:bCs/>
          <w:sz w:val="21"/>
          <w:szCs w:val="21"/>
          <w:u w:val="single"/>
          <w:lang w:val="en-US" w:eastAsia="zh-CN"/>
        </w:rPr>
        <w:t xml:space="preserve"> </w:t>
      </w:r>
    </w:p>
    <w:p w14:paraId="3E821ED6">
      <w:pPr>
        <w:adjustRightInd w:val="0"/>
        <w:snapToGrid w:val="0"/>
        <w:spacing w:before="0" w:beforeLines="0"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一次性验收         </w:t>
      </w:r>
    </w:p>
    <w:p w14:paraId="4A4DAF76">
      <w:pPr>
        <w:adjustRightInd w:val="0"/>
        <w:snapToGrid w:val="0"/>
        <w:spacing w:before="0" w:beforeLines="0" w:line="400" w:lineRule="exact"/>
        <w:ind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分期/分项验收</w:t>
      </w:r>
      <w:r>
        <w:rPr>
          <w:rFonts w:hint="eastAsia" w:ascii="宋体" w:hAnsi="宋体" w:eastAsia="宋体" w:cs="宋体"/>
          <w:bCs/>
          <w:sz w:val="21"/>
          <w:szCs w:val="21"/>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（应明确分期</w:t>
      </w:r>
      <w:r>
        <w:rPr>
          <w:rFonts w:hint="eastAsia" w:ascii="宋体" w:hAnsi="宋体" w:eastAsia="宋体" w:cs="宋体"/>
          <w:bCs/>
          <w:sz w:val="21"/>
          <w:szCs w:val="21"/>
          <w:u w:val="single"/>
          <w:lang w:val="en" w:eastAsia="zh-CN"/>
        </w:rPr>
        <w:t>/分项验收的工作安排</w:t>
      </w:r>
      <w:r>
        <w:rPr>
          <w:rFonts w:hint="eastAsia" w:ascii="宋体" w:hAnsi="宋体" w:eastAsia="宋体" w:cs="宋体"/>
          <w:bCs/>
          <w:sz w:val="21"/>
          <w:szCs w:val="21"/>
          <w:u w:val="singl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p>
    <w:p w14:paraId="1D4D8988">
      <w:pPr>
        <w:adjustRightInd w:val="0"/>
        <w:snapToGrid w:val="0"/>
        <w:spacing w:before="0" w:beforeLines="0"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（4）履约验收程序：</w:t>
      </w:r>
      <w:r>
        <w:rPr>
          <w:rFonts w:hint="eastAsia" w:ascii="宋体" w:hAnsi="宋体" w:eastAsia="宋体" w:cs="宋体"/>
          <w:bCs/>
          <w:sz w:val="21"/>
          <w:szCs w:val="21"/>
          <w:u w:val="single"/>
        </w:rPr>
        <w:t xml:space="preserve">                                         </w:t>
      </w:r>
    </w:p>
    <w:p w14:paraId="5347748D">
      <w:pPr>
        <w:adjustRightInd w:val="0"/>
        <w:snapToGrid w:val="0"/>
        <w:spacing w:before="0" w:beforeLines="0"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（5）履约验收的内容：</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1"/>
          <w:szCs w:val="21"/>
          <w:u w:val="single"/>
        </w:rPr>
        <w:t xml:space="preserve">                                      </w:t>
      </w:r>
    </w:p>
    <w:p w14:paraId="506670DC">
      <w:pPr>
        <w:adjustRightInd w:val="0"/>
        <w:snapToGrid w:val="0"/>
        <w:spacing w:before="0" w:beforeLines="0"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（6）履约验收标准：</w:t>
      </w:r>
      <w:r>
        <w:rPr>
          <w:rFonts w:hint="eastAsia" w:ascii="宋体" w:hAnsi="宋体" w:eastAsia="宋体" w:cs="宋体"/>
          <w:bCs/>
          <w:sz w:val="21"/>
          <w:szCs w:val="21"/>
          <w:u w:val="single"/>
        </w:rPr>
        <w:t xml:space="preserve">                                         </w:t>
      </w:r>
    </w:p>
    <w:p w14:paraId="57095743">
      <w:pPr>
        <w:pStyle w:val="2"/>
        <w:spacing w:beforeLines="0"/>
        <w:rPr>
          <w:rFonts w:hint="eastAsia" w:ascii="宋体" w:hAnsi="宋体" w:eastAsia="宋体" w:cs="宋体"/>
          <w:sz w:val="21"/>
          <w:szCs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6A9727F">
      <w:pPr>
        <w:adjustRightInd w:val="0"/>
        <w:snapToGrid w:val="0"/>
        <w:spacing w:before="0" w:beforeLines="0"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（8）履约验收其他事项：</w:t>
      </w:r>
      <w:r>
        <w:rPr>
          <w:rFonts w:hint="eastAsia" w:ascii="宋体" w:hAnsi="宋体" w:eastAsia="宋体" w:cs="宋体"/>
          <w:bCs/>
          <w:sz w:val="21"/>
          <w:szCs w:val="21"/>
          <w:u w:val="single"/>
        </w:rPr>
        <w:t xml:space="preserve">      </w:t>
      </w:r>
      <w:r>
        <w:rPr>
          <w:rFonts w:hint="eastAsia" w:ascii="宋体" w:hAnsi="宋体" w:eastAsia="宋体" w:cs="宋体"/>
          <w:bCs/>
          <w:i w:val="0"/>
          <w:iCs w:val="0"/>
          <w:sz w:val="21"/>
          <w:szCs w:val="21"/>
          <w:u w:val="single"/>
        </w:rPr>
        <w:t>（产权过户登记等）</w:t>
      </w:r>
      <w:r>
        <w:rPr>
          <w:rFonts w:hint="eastAsia" w:ascii="宋体" w:hAnsi="宋体" w:eastAsia="宋体" w:cs="宋体"/>
          <w:bCs/>
          <w:sz w:val="21"/>
          <w:szCs w:val="21"/>
          <w:u w:val="single"/>
        </w:rPr>
        <w:t xml:space="preserve">          </w:t>
      </w:r>
    </w:p>
    <w:p w14:paraId="42FA5CCF">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组成合同的文件</w:t>
      </w:r>
    </w:p>
    <w:p w14:paraId="0E1AC133">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本协议书与下列文件一起构成合同文件，如下述文件之间有任何抵触、矛盾或歧义，应按以下顺序解释：</w:t>
      </w:r>
    </w:p>
    <w:p w14:paraId="77CCE85F">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政府采购</w:t>
      </w:r>
      <w:r>
        <w:rPr>
          <w:rFonts w:hint="eastAsia" w:ascii="宋体" w:hAnsi="宋体" w:eastAsia="宋体" w:cs="宋体"/>
          <w:color w:val="auto"/>
          <w:sz w:val="21"/>
          <w:szCs w:val="21"/>
        </w:rPr>
        <w:t>合同协议书及其变更、补充</w:t>
      </w:r>
      <w:r>
        <w:rPr>
          <w:rFonts w:hint="eastAsia" w:ascii="宋体" w:hAnsi="宋体" w:eastAsia="宋体" w:cs="宋体"/>
          <w:color w:val="auto"/>
          <w:sz w:val="21"/>
          <w:szCs w:val="21"/>
          <w:lang w:eastAsia="zh-CN"/>
        </w:rPr>
        <w:t>协议</w:t>
      </w:r>
    </w:p>
    <w:p w14:paraId="6E13C99A">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）政府采购合同专用条款</w:t>
      </w:r>
    </w:p>
    <w:p w14:paraId="02324912">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）政府采购合同通用条款</w:t>
      </w:r>
    </w:p>
    <w:p w14:paraId="5217773C">
      <w:pPr>
        <w:adjustRightInd w:val="0"/>
        <w:snapToGrid w:val="0"/>
        <w:spacing w:before="0" w:before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p>
    <w:p w14:paraId="47E2C8D9">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）投标（响应）文件</w:t>
      </w:r>
    </w:p>
    <w:p w14:paraId="59FB7B77">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（6）采购文件</w:t>
      </w:r>
    </w:p>
    <w:p w14:paraId="5065501F">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（7）有关技术文件，图纸</w:t>
      </w:r>
    </w:p>
    <w:p w14:paraId="2AAEC210">
      <w:pPr>
        <w:pStyle w:val="2"/>
        <w:spacing w:beforeLines="0"/>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2EE1FB6">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合同生效</w:t>
      </w:r>
    </w:p>
    <w:p w14:paraId="0A8B9CD2">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本合同自</w:t>
      </w:r>
      <w:r>
        <w:rPr>
          <w:rFonts w:hint="eastAsia" w:ascii="宋体" w:hAnsi="宋体" w:eastAsia="宋体" w:cs="宋体"/>
          <w:sz w:val="21"/>
          <w:szCs w:val="21"/>
          <w:u w:val="single"/>
        </w:rPr>
        <w:t xml:space="preserve">                             </w:t>
      </w:r>
      <w:r>
        <w:rPr>
          <w:rFonts w:hint="eastAsia" w:ascii="宋体" w:hAnsi="宋体" w:eastAsia="宋体" w:cs="宋体"/>
          <w:sz w:val="21"/>
          <w:szCs w:val="21"/>
        </w:rPr>
        <w:t>生效。</w:t>
      </w:r>
    </w:p>
    <w:p w14:paraId="362D7AFF">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合同份数</w:t>
      </w:r>
    </w:p>
    <w:p w14:paraId="35D2E8D5">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eastAsia="宋体" w:cs="宋体"/>
          <w:sz w:val="21"/>
          <w:szCs w:val="21"/>
          <w:lang w:eastAsia="zh-CN"/>
        </w:rPr>
        <w:t>甲方</w:t>
      </w:r>
      <w:r>
        <w:rPr>
          <w:rFonts w:hint="eastAsia" w:ascii="宋体" w:hAnsi="宋体" w:eastAsia="宋体" w:cs="宋体"/>
          <w:sz w:val="21"/>
          <w:szCs w:val="21"/>
        </w:rPr>
        <w:t>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eastAsia="宋体" w:cs="宋体"/>
          <w:sz w:val="21"/>
          <w:szCs w:val="21"/>
          <w:lang w:eastAsia="zh-CN"/>
        </w:rPr>
        <w:t>乙方</w:t>
      </w:r>
      <w:r>
        <w:rPr>
          <w:rFonts w:hint="eastAsia" w:ascii="宋体" w:hAnsi="宋体" w:eastAsia="宋体" w:cs="宋体"/>
          <w:sz w:val="21"/>
          <w:szCs w:val="21"/>
        </w:rPr>
        <w:t>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份，均具有同等法律效力。</w:t>
      </w:r>
    </w:p>
    <w:p w14:paraId="5D99D0D2">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合同订立时间：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3B881C4">
      <w:pPr>
        <w:adjustRightInd w:val="0"/>
        <w:snapToGrid w:val="0"/>
        <w:spacing w:before="0" w:before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合同订立地点：</w:t>
      </w:r>
      <w:r>
        <w:rPr>
          <w:rFonts w:hint="eastAsia" w:ascii="宋体" w:hAnsi="宋体" w:eastAsia="宋体" w:cs="宋体"/>
          <w:sz w:val="21"/>
          <w:szCs w:val="21"/>
          <w:u w:val="single"/>
        </w:rPr>
        <w:t xml:space="preserve">                           </w:t>
      </w:r>
    </w:p>
    <w:p w14:paraId="52CCC8F6">
      <w:p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附件：具体标</w:t>
      </w:r>
      <w:r>
        <w:rPr>
          <w:rFonts w:hint="eastAsia" w:ascii="宋体" w:hAnsi="宋体" w:eastAsia="宋体" w:cs="宋体"/>
          <w:sz w:val="21"/>
          <w:szCs w:val="21"/>
          <w:lang w:eastAsia="zh-CN"/>
        </w:rPr>
        <w:t>的及其</w:t>
      </w:r>
      <w:r>
        <w:rPr>
          <w:rFonts w:hint="eastAsia" w:ascii="宋体" w:hAnsi="宋体" w:eastAsia="宋体" w:cs="宋体"/>
          <w:sz w:val="21"/>
          <w:szCs w:val="21"/>
          <w:highlight w:val="none"/>
          <w:u w:val="none"/>
          <w:lang w:val="en-US" w:eastAsia="zh-CN"/>
        </w:rPr>
        <w:t>技术要求和商务要求</w:t>
      </w:r>
      <w:r>
        <w:rPr>
          <w:rFonts w:hint="eastAsia" w:ascii="宋体" w:hAnsi="宋体" w:eastAsia="宋体" w:cs="宋体"/>
          <w:sz w:val="21"/>
          <w:szCs w:val="21"/>
        </w:rPr>
        <w:t>、联合协议、分包</w:t>
      </w:r>
      <w:r>
        <w:rPr>
          <w:rFonts w:hint="eastAsia" w:ascii="宋体" w:hAnsi="宋体" w:eastAsia="宋体" w:cs="宋体"/>
          <w:sz w:val="21"/>
          <w:szCs w:val="21"/>
          <w:lang w:eastAsia="zh-CN"/>
        </w:rPr>
        <w:t>意向</w:t>
      </w:r>
      <w:r>
        <w:rPr>
          <w:rFonts w:hint="eastAsia" w:ascii="宋体" w:hAnsi="宋体" w:eastAsia="宋体" w:cs="宋体"/>
          <w:sz w:val="21"/>
          <w:szCs w:val="21"/>
        </w:rPr>
        <w:t>协议等。</w:t>
      </w:r>
      <w:r>
        <w:rPr>
          <w:rFonts w:hint="eastAsia" w:ascii="宋体" w:hAnsi="宋体" w:eastAsia="宋体" w:cs="宋体"/>
          <w:sz w:val="21"/>
          <w:szCs w:val="21"/>
          <w:lang w:val="en"/>
        </w:rPr>
        <w:t xml:space="preserve">   </w:t>
      </w:r>
    </w:p>
    <w:p w14:paraId="6D041E23">
      <w:pPr>
        <w:rPr>
          <w:rFonts w:hint="eastAsia" w:ascii="宋体" w:hAnsi="宋体" w:eastAsia="宋体" w:cs="宋体"/>
          <w:sz w:val="21"/>
          <w:szCs w:val="21"/>
        </w:rPr>
      </w:pPr>
      <w:r>
        <w:rPr>
          <w:rFonts w:hint="eastAsia" w:ascii="宋体" w:hAnsi="宋体" w:eastAsia="宋体" w:cs="宋体"/>
          <w:sz w:val="21"/>
          <w:szCs w:val="21"/>
        </w:rPr>
        <w:br w:type="page"/>
      </w:r>
    </w:p>
    <w:p w14:paraId="169B0BDF">
      <w:pPr>
        <w:pStyle w:val="76"/>
        <w:rPr>
          <w:rFonts w:hint="eastAsia" w:ascii="宋体" w:hAnsi="宋体" w:eastAsia="宋体" w:cs="宋体"/>
          <w:sz w:val="21"/>
          <w:szCs w:val="21"/>
        </w:rPr>
      </w:pPr>
    </w:p>
    <w:tbl>
      <w:tblPr>
        <w:tblStyle w:val="4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48"/>
        <w:gridCol w:w="2612"/>
        <w:gridCol w:w="2143"/>
        <w:gridCol w:w="2292"/>
      </w:tblGrid>
      <w:tr w14:paraId="2EE23E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CDF9103">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甲方（采购人</w:t>
            </w:r>
            <w:r>
              <w:rPr>
                <w:rFonts w:hint="eastAsia" w:ascii="宋体" w:hAnsi="宋体" w:eastAsia="宋体" w:cs="宋体"/>
                <w:sz w:val="21"/>
                <w:szCs w:val="21"/>
                <w:lang w:eastAsia="zh-CN"/>
              </w:rPr>
              <w:t>、受采购人委托签订合同的单位</w:t>
            </w:r>
            <w:r>
              <w:rPr>
                <w:rFonts w:hint="eastAsia" w:ascii="宋体" w:hAnsi="宋体" w:eastAsia="宋体" w:cs="宋体"/>
                <w:sz w:val="21"/>
                <w:szCs w:val="21"/>
              </w:rPr>
              <w:t>或采购文件约定的合同甲方）</w:t>
            </w:r>
          </w:p>
        </w:tc>
        <w:tc>
          <w:tcPr>
            <w:tcW w:w="2437" w:type="pct"/>
            <w:gridSpan w:val="2"/>
            <w:tcBorders>
              <w:left w:val="single" w:color="auto" w:sz="2" w:space="0"/>
              <w:bottom w:val="single" w:color="auto" w:sz="2" w:space="0"/>
            </w:tcBorders>
            <w:vAlign w:val="center"/>
          </w:tcPr>
          <w:p w14:paraId="0F0433A9">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乙方（供应商）</w:t>
            </w:r>
          </w:p>
        </w:tc>
      </w:tr>
      <w:tr w14:paraId="524579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CCCF0AC">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单位名称（公章</w:t>
            </w:r>
            <w:r>
              <w:rPr>
                <w:rFonts w:hint="eastAsia" w:ascii="宋体" w:hAnsi="宋体" w:eastAsia="宋体" w:cs="宋体"/>
                <w:sz w:val="21"/>
                <w:szCs w:val="21"/>
                <w:lang w:eastAsia="zh-CN"/>
              </w:rPr>
              <w:t>或合同章</w:t>
            </w:r>
            <w:r>
              <w:rPr>
                <w:rFonts w:hint="eastAsia" w:ascii="宋体" w:hAnsi="宋体" w:eastAsia="宋体" w:cs="宋体"/>
                <w:sz w:val="21"/>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D456A69">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751244">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单位名称（公章</w:t>
            </w:r>
            <w:r>
              <w:rPr>
                <w:rFonts w:hint="eastAsia" w:ascii="宋体" w:hAnsi="宋体" w:eastAsia="宋体" w:cs="宋体"/>
                <w:sz w:val="21"/>
                <w:szCs w:val="21"/>
                <w:lang w:eastAsia="zh-CN"/>
              </w:rPr>
              <w:t>或合同章</w:t>
            </w:r>
            <w:r>
              <w:rPr>
                <w:rFonts w:hint="eastAsia" w:ascii="宋体" w:hAnsi="宋体" w:eastAsia="宋体" w:cs="宋体"/>
                <w:sz w:val="21"/>
                <w:szCs w:val="21"/>
              </w:rPr>
              <w:t>）</w:t>
            </w:r>
          </w:p>
        </w:tc>
        <w:tc>
          <w:tcPr>
            <w:tcW w:w="1259" w:type="pct"/>
            <w:tcBorders>
              <w:top w:val="single" w:color="auto" w:sz="2" w:space="0"/>
              <w:left w:val="single" w:color="auto" w:sz="2" w:space="0"/>
              <w:bottom w:val="single" w:color="auto" w:sz="2" w:space="0"/>
            </w:tcBorders>
            <w:vAlign w:val="center"/>
          </w:tcPr>
          <w:p w14:paraId="04C0E976">
            <w:pPr>
              <w:adjustRightInd w:val="0"/>
              <w:snapToGrid w:val="0"/>
              <w:spacing w:line="300" w:lineRule="exact"/>
              <w:jc w:val="center"/>
              <w:rPr>
                <w:rFonts w:hint="eastAsia" w:ascii="宋体" w:hAnsi="宋体" w:eastAsia="宋体" w:cs="宋体"/>
                <w:spacing w:val="20"/>
                <w:sz w:val="21"/>
                <w:szCs w:val="21"/>
              </w:rPr>
            </w:pPr>
          </w:p>
        </w:tc>
      </w:tr>
      <w:tr w14:paraId="0CA7BF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C0E1B19">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法定代表人</w:t>
            </w:r>
          </w:p>
          <w:p w14:paraId="722035AB">
            <w:pPr>
              <w:adjustRightInd w:val="0"/>
              <w:snapToGrid w:val="0"/>
              <w:spacing w:line="300" w:lineRule="exact"/>
              <w:ind w:firstLine="100" w:firstLineChars="48"/>
              <w:jc w:val="center"/>
              <w:rPr>
                <w:rFonts w:hint="eastAsia" w:ascii="宋体" w:hAnsi="宋体" w:eastAsia="宋体" w:cs="宋体"/>
                <w:sz w:val="21"/>
                <w:szCs w:val="21"/>
              </w:rPr>
            </w:pPr>
            <w:r>
              <w:rPr>
                <w:rFonts w:hint="eastAsia" w:ascii="宋体" w:hAnsi="宋体" w:eastAsia="宋体" w:cs="宋体"/>
                <w:sz w:val="21"/>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2949B41">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right w:val="single" w:color="auto" w:sz="2" w:space="0"/>
            </w:tcBorders>
            <w:vAlign w:val="center"/>
          </w:tcPr>
          <w:p w14:paraId="4C3962A1">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法定代表人</w:t>
            </w:r>
          </w:p>
          <w:p w14:paraId="3E85F3D7">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或其委托代理人（签章）</w:t>
            </w:r>
          </w:p>
        </w:tc>
        <w:tc>
          <w:tcPr>
            <w:tcW w:w="1259" w:type="pct"/>
            <w:tcBorders>
              <w:top w:val="single" w:color="auto" w:sz="2" w:space="0"/>
              <w:left w:val="single" w:color="auto" w:sz="2" w:space="0"/>
              <w:bottom w:val="single" w:color="auto" w:sz="2" w:space="0"/>
            </w:tcBorders>
            <w:vAlign w:val="center"/>
          </w:tcPr>
          <w:p w14:paraId="2FA5DA73">
            <w:pPr>
              <w:adjustRightInd w:val="0"/>
              <w:snapToGrid w:val="0"/>
              <w:spacing w:line="300" w:lineRule="exact"/>
              <w:jc w:val="center"/>
              <w:rPr>
                <w:rFonts w:hint="eastAsia" w:ascii="宋体" w:hAnsi="宋体" w:eastAsia="宋体" w:cs="宋体"/>
                <w:sz w:val="21"/>
                <w:szCs w:val="21"/>
              </w:rPr>
            </w:pPr>
          </w:p>
        </w:tc>
      </w:tr>
      <w:tr w14:paraId="3BC489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2CCC965">
            <w:pPr>
              <w:adjustRightInd w:val="0"/>
              <w:snapToGrid w:val="0"/>
              <w:spacing w:line="300" w:lineRule="exact"/>
              <w:jc w:val="center"/>
              <w:rPr>
                <w:rFonts w:hint="eastAsia" w:ascii="宋体" w:hAnsi="宋体" w:eastAsia="宋体" w:cs="宋体"/>
                <w:sz w:val="21"/>
                <w:szCs w:val="21"/>
              </w:rPr>
            </w:pPr>
          </w:p>
        </w:tc>
        <w:tc>
          <w:tcPr>
            <w:tcW w:w="1436" w:type="pct"/>
            <w:vMerge w:val="continue"/>
            <w:tcBorders>
              <w:left w:val="single" w:color="auto" w:sz="2" w:space="0"/>
              <w:bottom w:val="single" w:color="auto" w:sz="2" w:space="0"/>
              <w:right w:val="single" w:color="auto" w:sz="2" w:space="0"/>
            </w:tcBorders>
            <w:vAlign w:val="center"/>
          </w:tcPr>
          <w:p w14:paraId="77FFC351">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065CED">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C96C37D">
            <w:pPr>
              <w:adjustRightInd w:val="0"/>
              <w:snapToGrid w:val="0"/>
              <w:spacing w:line="300" w:lineRule="exact"/>
              <w:jc w:val="center"/>
              <w:rPr>
                <w:rFonts w:hint="eastAsia" w:ascii="宋体" w:hAnsi="宋体" w:eastAsia="宋体" w:cs="宋体"/>
                <w:spacing w:val="20"/>
                <w:sz w:val="21"/>
                <w:szCs w:val="21"/>
              </w:rPr>
            </w:pPr>
          </w:p>
        </w:tc>
      </w:tr>
      <w:tr w14:paraId="1A4670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5DD30A">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D034DA1">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E7DDECA">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所</w:t>
            </w:r>
          </w:p>
        </w:tc>
        <w:tc>
          <w:tcPr>
            <w:tcW w:w="1259" w:type="pct"/>
            <w:tcBorders>
              <w:top w:val="single" w:color="auto" w:sz="2" w:space="0"/>
              <w:left w:val="single" w:color="auto" w:sz="2" w:space="0"/>
              <w:bottom w:val="single" w:color="auto" w:sz="2" w:space="0"/>
            </w:tcBorders>
            <w:vAlign w:val="center"/>
          </w:tcPr>
          <w:p w14:paraId="70476ED5">
            <w:pPr>
              <w:adjustRightInd w:val="0"/>
              <w:snapToGrid w:val="0"/>
              <w:spacing w:line="300" w:lineRule="exact"/>
              <w:jc w:val="center"/>
              <w:rPr>
                <w:rFonts w:hint="eastAsia" w:ascii="宋体" w:hAnsi="宋体" w:eastAsia="宋体" w:cs="宋体"/>
                <w:spacing w:val="20"/>
                <w:sz w:val="21"/>
                <w:szCs w:val="21"/>
              </w:rPr>
            </w:pPr>
          </w:p>
        </w:tc>
      </w:tr>
      <w:tr w14:paraId="711D98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5DFE1B">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B4F94C4">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BE67E04">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联 系 人</w:t>
            </w:r>
          </w:p>
        </w:tc>
        <w:tc>
          <w:tcPr>
            <w:tcW w:w="1259" w:type="pct"/>
            <w:tcBorders>
              <w:top w:val="single" w:color="auto" w:sz="2" w:space="0"/>
              <w:left w:val="single" w:color="auto" w:sz="2" w:space="0"/>
              <w:bottom w:val="single" w:color="auto" w:sz="2" w:space="0"/>
            </w:tcBorders>
            <w:vAlign w:val="center"/>
          </w:tcPr>
          <w:p w14:paraId="65C05488">
            <w:pPr>
              <w:adjustRightInd w:val="0"/>
              <w:snapToGrid w:val="0"/>
              <w:spacing w:line="300" w:lineRule="exact"/>
              <w:jc w:val="center"/>
              <w:rPr>
                <w:rFonts w:hint="eastAsia" w:ascii="宋体" w:hAnsi="宋体" w:eastAsia="宋体" w:cs="宋体"/>
                <w:spacing w:val="20"/>
                <w:sz w:val="21"/>
                <w:szCs w:val="21"/>
              </w:rPr>
            </w:pPr>
          </w:p>
        </w:tc>
      </w:tr>
      <w:tr w14:paraId="1DA8F5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482DAB">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FE1C2D4">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87636C">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259" w:type="pct"/>
            <w:tcBorders>
              <w:top w:val="single" w:color="auto" w:sz="2" w:space="0"/>
              <w:left w:val="single" w:color="auto" w:sz="2" w:space="0"/>
              <w:bottom w:val="single" w:color="auto" w:sz="2" w:space="0"/>
            </w:tcBorders>
            <w:vAlign w:val="center"/>
          </w:tcPr>
          <w:p w14:paraId="72777922">
            <w:pPr>
              <w:adjustRightInd w:val="0"/>
              <w:snapToGrid w:val="0"/>
              <w:spacing w:line="300" w:lineRule="exact"/>
              <w:jc w:val="center"/>
              <w:rPr>
                <w:rFonts w:hint="eastAsia" w:ascii="宋体" w:hAnsi="宋体" w:eastAsia="宋体" w:cs="宋体"/>
                <w:spacing w:val="20"/>
                <w:sz w:val="21"/>
                <w:szCs w:val="21"/>
              </w:rPr>
            </w:pPr>
          </w:p>
        </w:tc>
      </w:tr>
      <w:tr w14:paraId="6B41D4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9E91E3">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1456E14">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0612D0">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4AB5A9F">
            <w:pPr>
              <w:adjustRightInd w:val="0"/>
              <w:snapToGrid w:val="0"/>
              <w:spacing w:line="300" w:lineRule="exact"/>
              <w:jc w:val="center"/>
              <w:rPr>
                <w:rFonts w:hint="eastAsia" w:ascii="宋体" w:hAnsi="宋体" w:eastAsia="宋体" w:cs="宋体"/>
                <w:spacing w:val="20"/>
                <w:sz w:val="21"/>
                <w:szCs w:val="21"/>
              </w:rPr>
            </w:pPr>
          </w:p>
        </w:tc>
      </w:tr>
      <w:tr w14:paraId="34A2CC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5B7F4A">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502F899">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DBFB64">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259" w:type="pct"/>
            <w:tcBorders>
              <w:top w:val="single" w:color="auto" w:sz="2" w:space="0"/>
              <w:left w:val="single" w:color="auto" w:sz="2" w:space="0"/>
              <w:bottom w:val="single" w:color="auto" w:sz="2" w:space="0"/>
            </w:tcBorders>
            <w:vAlign w:val="center"/>
          </w:tcPr>
          <w:p w14:paraId="64EB2A3D">
            <w:pPr>
              <w:adjustRightInd w:val="0"/>
              <w:snapToGrid w:val="0"/>
              <w:spacing w:line="300" w:lineRule="exact"/>
              <w:jc w:val="center"/>
              <w:rPr>
                <w:rFonts w:hint="eastAsia" w:ascii="宋体" w:hAnsi="宋体" w:eastAsia="宋体" w:cs="宋体"/>
                <w:spacing w:val="20"/>
                <w:sz w:val="21"/>
                <w:szCs w:val="21"/>
              </w:rPr>
            </w:pPr>
          </w:p>
        </w:tc>
      </w:tr>
      <w:tr w14:paraId="42C8F8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119652">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26A9BA8">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7A1184">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1259" w:type="pct"/>
            <w:tcBorders>
              <w:top w:val="single" w:color="auto" w:sz="2" w:space="0"/>
              <w:left w:val="single" w:color="auto" w:sz="2" w:space="0"/>
              <w:bottom w:val="single" w:color="auto" w:sz="2" w:space="0"/>
            </w:tcBorders>
            <w:vAlign w:val="center"/>
          </w:tcPr>
          <w:p w14:paraId="150E3924">
            <w:pPr>
              <w:adjustRightInd w:val="0"/>
              <w:snapToGrid w:val="0"/>
              <w:spacing w:line="300" w:lineRule="exact"/>
              <w:jc w:val="center"/>
              <w:rPr>
                <w:rFonts w:hint="eastAsia" w:ascii="宋体" w:hAnsi="宋体" w:eastAsia="宋体" w:cs="宋体"/>
                <w:spacing w:val="20"/>
                <w:sz w:val="21"/>
                <w:szCs w:val="21"/>
              </w:rPr>
            </w:pPr>
          </w:p>
        </w:tc>
      </w:tr>
      <w:tr w14:paraId="55AED3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F803CF">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3D88DB">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32E0AE">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1259" w:type="pct"/>
            <w:tcBorders>
              <w:top w:val="single" w:color="auto" w:sz="2" w:space="0"/>
              <w:left w:val="single" w:color="auto" w:sz="2" w:space="0"/>
              <w:bottom w:val="single" w:color="auto" w:sz="2" w:space="0"/>
            </w:tcBorders>
            <w:vAlign w:val="center"/>
          </w:tcPr>
          <w:p w14:paraId="1902289C">
            <w:pPr>
              <w:adjustRightInd w:val="0"/>
              <w:snapToGrid w:val="0"/>
              <w:spacing w:line="300" w:lineRule="exact"/>
              <w:jc w:val="center"/>
              <w:rPr>
                <w:rFonts w:hint="eastAsia" w:ascii="宋体" w:hAnsi="宋体" w:eastAsia="宋体" w:cs="宋体"/>
                <w:spacing w:val="20"/>
                <w:sz w:val="21"/>
                <w:szCs w:val="21"/>
              </w:rPr>
            </w:pPr>
          </w:p>
        </w:tc>
      </w:tr>
      <w:tr w14:paraId="0DD5F1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B3BB90">
            <w:pPr>
              <w:adjustRightInd w:val="0"/>
              <w:snapToGrid w:val="0"/>
              <w:spacing w:line="300" w:lineRule="exact"/>
              <w:jc w:val="center"/>
              <w:rPr>
                <w:rFonts w:hint="eastAsia" w:ascii="宋体" w:hAnsi="宋体" w:eastAsia="宋体" w:cs="宋体"/>
                <w:sz w:val="21"/>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B98986C">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3F9CC0">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开户名称</w:t>
            </w:r>
          </w:p>
        </w:tc>
        <w:tc>
          <w:tcPr>
            <w:tcW w:w="1259" w:type="pct"/>
            <w:tcBorders>
              <w:top w:val="single" w:color="auto" w:sz="2" w:space="0"/>
              <w:left w:val="single" w:color="auto" w:sz="2" w:space="0"/>
              <w:bottom w:val="single" w:color="auto" w:sz="2" w:space="0"/>
            </w:tcBorders>
            <w:vAlign w:val="center"/>
          </w:tcPr>
          <w:p w14:paraId="4A431E8B">
            <w:pPr>
              <w:adjustRightInd w:val="0"/>
              <w:snapToGrid w:val="0"/>
              <w:spacing w:line="300" w:lineRule="exact"/>
              <w:jc w:val="center"/>
              <w:rPr>
                <w:rFonts w:hint="eastAsia" w:ascii="宋体" w:hAnsi="宋体" w:eastAsia="宋体" w:cs="宋体"/>
                <w:spacing w:val="20"/>
                <w:sz w:val="21"/>
                <w:szCs w:val="21"/>
              </w:rPr>
            </w:pPr>
          </w:p>
        </w:tc>
      </w:tr>
      <w:tr w14:paraId="58E795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0C4D85">
            <w:pPr>
              <w:adjustRightInd w:val="0"/>
              <w:snapToGrid w:val="0"/>
              <w:spacing w:line="300" w:lineRule="exact"/>
              <w:jc w:val="center"/>
              <w:rPr>
                <w:rFonts w:hint="eastAsia" w:ascii="宋体" w:hAnsi="宋体" w:eastAsia="宋体" w:cs="宋体"/>
                <w:sz w:val="21"/>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586AD99">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120C558">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1259" w:type="pct"/>
            <w:tcBorders>
              <w:top w:val="single" w:color="auto" w:sz="2" w:space="0"/>
              <w:left w:val="single" w:color="auto" w:sz="2" w:space="0"/>
              <w:bottom w:val="single" w:color="auto" w:sz="2" w:space="0"/>
            </w:tcBorders>
            <w:vAlign w:val="center"/>
          </w:tcPr>
          <w:p w14:paraId="25AB490F">
            <w:pPr>
              <w:adjustRightInd w:val="0"/>
              <w:snapToGrid w:val="0"/>
              <w:spacing w:line="300" w:lineRule="exact"/>
              <w:jc w:val="center"/>
              <w:rPr>
                <w:rFonts w:hint="eastAsia" w:ascii="宋体" w:hAnsi="宋体" w:eastAsia="宋体" w:cs="宋体"/>
                <w:spacing w:val="20"/>
                <w:sz w:val="21"/>
                <w:szCs w:val="21"/>
              </w:rPr>
            </w:pPr>
          </w:p>
        </w:tc>
      </w:tr>
      <w:tr w14:paraId="1932DF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FC68282">
            <w:pPr>
              <w:adjustRightInd w:val="0"/>
              <w:snapToGrid w:val="0"/>
              <w:spacing w:line="300" w:lineRule="exact"/>
              <w:jc w:val="center"/>
              <w:rPr>
                <w:rFonts w:hint="eastAsia" w:ascii="宋体" w:hAnsi="宋体" w:eastAsia="宋体" w:cs="宋体"/>
                <w:sz w:val="21"/>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7AFCA3A">
            <w:pPr>
              <w:adjustRightInd w:val="0"/>
              <w:snapToGrid w:val="0"/>
              <w:spacing w:line="300" w:lineRule="exact"/>
              <w:jc w:val="center"/>
              <w:rPr>
                <w:rFonts w:hint="eastAsia" w:ascii="宋体" w:hAnsi="宋体" w:eastAsia="宋体" w:cs="宋体"/>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3CFD83C">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银行账号</w:t>
            </w:r>
          </w:p>
        </w:tc>
        <w:tc>
          <w:tcPr>
            <w:tcW w:w="1259" w:type="pct"/>
            <w:tcBorders>
              <w:top w:val="single" w:color="auto" w:sz="2" w:space="0"/>
              <w:left w:val="single" w:color="auto" w:sz="2" w:space="0"/>
              <w:bottom w:val="single" w:color="auto" w:sz="2" w:space="0"/>
            </w:tcBorders>
            <w:vAlign w:val="center"/>
          </w:tcPr>
          <w:p w14:paraId="0B3D8092">
            <w:pPr>
              <w:adjustRightInd w:val="0"/>
              <w:snapToGrid w:val="0"/>
              <w:spacing w:line="300" w:lineRule="exact"/>
              <w:jc w:val="center"/>
              <w:rPr>
                <w:rFonts w:hint="eastAsia" w:ascii="宋体" w:hAnsi="宋体" w:eastAsia="宋体" w:cs="宋体"/>
                <w:spacing w:val="20"/>
                <w:sz w:val="21"/>
                <w:szCs w:val="21"/>
              </w:rPr>
            </w:pPr>
          </w:p>
        </w:tc>
      </w:tr>
      <w:tr w14:paraId="178D9C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C074552">
            <w:pPr>
              <w:pStyle w:val="20"/>
              <w:adjustRightInd w:val="0"/>
              <w:snapToGrid w:val="0"/>
              <w:spacing w:before="156" w:beforeLines="50" w:after="0" w:line="360" w:lineRule="auto"/>
              <w:ind w:left="0" w:leftChars="0"/>
              <w:jc w:val="left"/>
              <w:rPr>
                <w:rFonts w:hint="eastAsia" w:ascii="宋体" w:hAnsi="宋体" w:eastAsia="宋体" w:cs="宋体"/>
                <w:spacing w:val="20"/>
                <w:sz w:val="21"/>
                <w:szCs w:val="21"/>
              </w:rPr>
            </w:pPr>
            <w:r>
              <w:rPr>
                <w:rFonts w:hint="eastAsia" w:ascii="宋体" w:hAnsi="宋体" w:eastAsia="宋体" w:cs="宋体"/>
                <w:sz w:val="21"/>
                <w:szCs w:val="21"/>
              </w:rPr>
              <w:t>注：涉及联合体或其他合同主体的信息应按上表格式加列。</w:t>
            </w:r>
          </w:p>
        </w:tc>
      </w:tr>
    </w:tbl>
    <w:p w14:paraId="7664CE19">
      <w:pPr>
        <w:pStyle w:val="4"/>
        <w:numPr>
          <w:ilvl w:val="1"/>
          <w:numId w:val="0"/>
        </w:numPr>
        <w:adjustRightInd w:val="0"/>
        <w:snapToGrid w:val="0"/>
        <w:spacing w:before="156" w:beforeLines="50"/>
        <w:ind w:left="107" w:leftChars="0" w:firstLine="177" w:firstLineChars="0"/>
        <w:jc w:val="center"/>
        <w:rPr>
          <w:rFonts w:hint="eastAsia" w:ascii="宋体" w:hAnsi="宋体" w:eastAsia="宋体" w:cs="宋体"/>
          <w:sz w:val="21"/>
          <w:szCs w:val="21"/>
        </w:rPr>
      </w:pPr>
      <w:r>
        <w:rPr>
          <w:rFonts w:hint="eastAsia" w:ascii="宋体" w:hAnsi="宋体" w:eastAsia="宋体" w:cs="宋体"/>
          <w:sz w:val="21"/>
          <w:szCs w:val="21"/>
          <w:u w:val="single"/>
        </w:rPr>
        <w:br w:type="page"/>
      </w:r>
      <w:bookmarkStart w:id="95" w:name="_Toc27624"/>
      <w:r>
        <w:rPr>
          <w:rFonts w:hint="eastAsia" w:ascii="宋体" w:hAnsi="宋体" w:eastAsia="宋体" w:cs="宋体"/>
          <w:b w:val="0"/>
          <w:bCs w:val="0"/>
          <w:sz w:val="21"/>
          <w:szCs w:val="21"/>
        </w:rPr>
        <w:t>第二节 政府采购合同通用条款</w:t>
      </w:r>
      <w:bookmarkEnd w:id="95"/>
    </w:p>
    <w:p w14:paraId="748056C8">
      <w:pPr>
        <w:tabs>
          <w:tab w:val="left" w:pos="8820"/>
          <w:tab w:val="left" w:pos="9345"/>
          <w:tab w:val="left" w:pos="9765"/>
        </w:tabs>
        <w:adjustRightInd w:val="0"/>
        <w:snapToGrid w:val="0"/>
        <w:spacing w:before="0" w:line="400" w:lineRule="exact"/>
        <w:jc w:val="left"/>
        <w:rPr>
          <w:rFonts w:hint="eastAsia" w:ascii="宋体" w:hAnsi="宋体" w:eastAsia="宋体" w:cs="宋体"/>
          <w:b/>
          <w:bCs/>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 xml:space="preserve"> </w:t>
      </w:r>
      <w:r>
        <w:rPr>
          <w:rFonts w:hint="eastAsia" w:ascii="宋体" w:hAnsi="宋体" w:eastAsia="宋体" w:cs="宋体"/>
          <w:b/>
          <w:bCs/>
          <w:sz w:val="21"/>
          <w:szCs w:val="21"/>
        </w:rPr>
        <w:t>定义</w:t>
      </w:r>
    </w:p>
    <w:p w14:paraId="623AEC6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1.1合同当事人</w:t>
      </w:r>
    </w:p>
    <w:p w14:paraId="7CC3F7C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622EEE5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300FDE6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000000" w:themeColor="text1"/>
          <w:sz w:val="21"/>
          <w:szCs w:val="21"/>
          <w14:textFill>
            <w14:solidFill>
              <w14:schemeClr w14:val="tx1"/>
            </w14:solidFill>
          </w14:textFill>
        </w:rPr>
        <w:t>依法参与合同缔结或履行，享有权利、承担义务的合同当事人</w:t>
      </w:r>
      <w:r>
        <w:rPr>
          <w:rFonts w:hint="eastAsia" w:ascii="宋体" w:hAnsi="宋体" w:eastAsia="宋体" w:cs="宋体"/>
          <w:color w:val="auto"/>
          <w:sz w:val="21"/>
          <w:szCs w:val="21"/>
          <w:highlight w:val="none"/>
        </w:rPr>
        <w:t>。</w:t>
      </w:r>
    </w:p>
    <w:p w14:paraId="127C421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1D1447BF">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000000" w:themeColor="text1"/>
          <w:sz w:val="21"/>
          <w:szCs w:val="21"/>
          <w14:textFill>
            <w14:solidFill>
              <w14:schemeClr w14:val="tx1"/>
            </w14:solidFill>
          </w14:textFill>
        </w:rPr>
        <w:t>合同当事人意思表示达成一致的任何协议，包括签署的</w:t>
      </w:r>
      <w:r>
        <w:rPr>
          <w:rFonts w:hint="eastAsia" w:ascii="宋体" w:hAnsi="宋体" w:eastAsia="宋体" w:cs="宋体"/>
          <w:color w:val="auto"/>
          <w:sz w:val="21"/>
          <w:szCs w:val="21"/>
          <w:lang w:eastAsia="zh-CN"/>
        </w:rPr>
        <w:t>政府采购</w:t>
      </w:r>
      <w:r>
        <w:rPr>
          <w:rFonts w:hint="eastAsia" w:ascii="宋体" w:hAnsi="宋体" w:eastAsia="宋体" w:cs="宋体"/>
          <w:color w:val="auto"/>
          <w:sz w:val="21"/>
          <w:szCs w:val="21"/>
        </w:rPr>
        <w:t>合同协议书及其变更、补充</w:t>
      </w:r>
      <w:r>
        <w:rPr>
          <w:rFonts w:hint="eastAsia" w:ascii="宋体" w:hAnsi="宋体" w:eastAsia="宋体" w:cs="宋体"/>
          <w:color w:val="auto"/>
          <w:sz w:val="21"/>
          <w:szCs w:val="21"/>
          <w:lang w:eastAsia="zh-CN"/>
        </w:rPr>
        <w:t>协议，</w:t>
      </w:r>
      <w:r>
        <w:rPr>
          <w:rFonts w:hint="eastAsia" w:ascii="宋体" w:hAnsi="宋体" w:eastAsia="宋体" w:cs="宋体"/>
          <w:sz w:val="21"/>
          <w:szCs w:val="21"/>
        </w:rPr>
        <w:t>政府采购合同专用条款</w:t>
      </w:r>
      <w:r>
        <w:rPr>
          <w:rFonts w:hint="eastAsia" w:ascii="宋体" w:hAnsi="宋体" w:eastAsia="宋体" w:cs="宋体"/>
          <w:sz w:val="21"/>
          <w:szCs w:val="21"/>
          <w:lang w:eastAsia="zh-CN"/>
        </w:rPr>
        <w:t>，</w:t>
      </w:r>
      <w:r>
        <w:rPr>
          <w:rFonts w:hint="eastAsia" w:ascii="宋体" w:hAnsi="宋体" w:eastAsia="宋体" w:cs="宋体"/>
          <w:sz w:val="21"/>
          <w:szCs w:val="21"/>
        </w:rPr>
        <w:t>政府采购合同通用条款</w:t>
      </w:r>
      <w:r>
        <w:rPr>
          <w:rFonts w:hint="eastAsia" w:ascii="宋体" w:hAnsi="宋体" w:eastAsia="宋体" w:cs="宋体"/>
          <w:sz w:val="21"/>
          <w:szCs w:val="21"/>
          <w:lang w:eastAsia="zh-CN"/>
        </w:rPr>
        <w:t>，</w:t>
      </w: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r>
        <w:rPr>
          <w:rFonts w:hint="eastAsia" w:ascii="宋体" w:hAnsi="宋体" w:eastAsia="宋体" w:cs="宋体"/>
          <w:color w:val="auto"/>
          <w:sz w:val="21"/>
          <w:szCs w:val="21"/>
          <w:lang w:eastAsia="zh-CN"/>
        </w:rPr>
        <w:t>，</w:t>
      </w:r>
      <w:r>
        <w:rPr>
          <w:rFonts w:hint="eastAsia" w:ascii="宋体" w:hAnsi="宋体" w:eastAsia="宋体" w:cs="宋体"/>
          <w:sz w:val="21"/>
          <w:szCs w:val="21"/>
        </w:rPr>
        <w:t>投标（响应）文件</w:t>
      </w:r>
      <w:r>
        <w:rPr>
          <w:rFonts w:hint="eastAsia" w:ascii="宋体" w:hAnsi="宋体" w:eastAsia="宋体" w:cs="宋体"/>
          <w:sz w:val="21"/>
          <w:szCs w:val="21"/>
          <w:lang w:eastAsia="zh-CN"/>
        </w:rPr>
        <w:t>，</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有关技术文件</w:t>
      </w:r>
      <w:r>
        <w:rPr>
          <w:rFonts w:hint="eastAsia" w:ascii="宋体" w:hAnsi="宋体" w:eastAsia="宋体" w:cs="宋体"/>
          <w:sz w:val="21"/>
          <w:szCs w:val="21"/>
          <w:lang w:eastAsia="zh-CN"/>
        </w:rPr>
        <w:t>和</w:t>
      </w:r>
      <w:r>
        <w:rPr>
          <w:rFonts w:hint="eastAsia" w:ascii="宋体" w:hAnsi="宋体" w:eastAsia="宋体" w:cs="宋体"/>
          <w:sz w:val="21"/>
          <w:szCs w:val="21"/>
        </w:rPr>
        <w:t>图纸</w:t>
      </w:r>
      <w:r>
        <w:rPr>
          <w:rFonts w:hint="eastAsia" w:ascii="宋体" w:hAnsi="宋体" w:eastAsia="宋体" w:cs="宋体"/>
          <w:sz w:val="21"/>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1759E8B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5F3D33E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 w:val="2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技术资料和材料</w:t>
      </w:r>
      <w:r>
        <w:rPr>
          <w:rFonts w:hint="eastAsia" w:ascii="宋体" w:hAnsi="宋体" w:eastAsia="宋体" w:cs="宋体"/>
          <w:color w:val="000000" w:themeColor="text1"/>
          <w:sz w:val="21"/>
          <w:szCs w:val="21"/>
          <w:highlight w:val="none"/>
          <w:lang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w:t>
      </w:r>
    </w:p>
    <w:p w14:paraId="3EBB4580">
      <w:pPr>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000000" w:themeColor="text1"/>
          <w:sz w:val="2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1"/>
          <w:szCs w:val="21"/>
          <w:highlight w:val="none"/>
          <w14:textFill>
            <w14:solidFill>
              <w14:schemeClr w14:val="tx1"/>
            </w14:solidFill>
          </w14:textFill>
        </w:rPr>
        <w:t>技术、管理和</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1"/>
          <w:szCs w:val="21"/>
          <w:highlight w:val="none"/>
          <w:lang w:eastAsia="zh-CN"/>
          <w14:textFill>
            <w14:solidFill>
              <w14:schemeClr w14:val="tx1"/>
            </w14:solidFill>
          </w14:textFill>
        </w:rPr>
        <w:t>废弃处置、</w:t>
      </w:r>
      <w:r>
        <w:rPr>
          <w:rFonts w:hint="eastAsia" w:ascii="宋体" w:hAnsi="宋体" w:eastAsia="宋体" w:cs="宋体"/>
          <w:color w:val="000000" w:themeColor="text1"/>
          <w:sz w:val="2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义务。</w:t>
      </w:r>
    </w:p>
    <w:p w14:paraId="4273ABAB">
      <w:pPr>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）“分包”系指中标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项目中的部分履约内容，分给具有相应资质条件的供应商履行合同的行为。</w:t>
      </w:r>
    </w:p>
    <w:p w14:paraId="16D8B24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z w:val="21"/>
          <w:szCs w:val="21"/>
        </w:rPr>
        <w:t>“联合体”系指</w:t>
      </w:r>
      <w:r>
        <w:rPr>
          <w:rFonts w:hint="eastAsia" w:ascii="宋体" w:hAnsi="宋体" w:eastAsia="宋体" w:cs="宋体"/>
          <w:sz w:val="21"/>
          <w:szCs w:val="21"/>
          <w:lang w:eastAsia="zh-CN"/>
        </w:rPr>
        <w:t>由</w:t>
      </w:r>
      <w:r>
        <w:rPr>
          <w:rFonts w:hint="eastAsia" w:ascii="宋体" w:hAnsi="宋体" w:eastAsia="宋体" w:cs="宋体"/>
          <w:sz w:val="21"/>
          <w:szCs w:val="21"/>
        </w:rPr>
        <w:t>两个以上的自然人、法人或者</w:t>
      </w:r>
      <w:r>
        <w:rPr>
          <w:rFonts w:hint="eastAsia" w:ascii="宋体" w:hAnsi="宋体" w:eastAsia="宋体" w:cs="宋体"/>
          <w:sz w:val="21"/>
          <w:szCs w:val="21"/>
          <w:lang w:val="en-US" w:eastAsia="zh-CN"/>
        </w:rPr>
        <w:t>非法人</w:t>
      </w:r>
      <w:r>
        <w:rPr>
          <w:rFonts w:hint="eastAsia" w:ascii="宋体" w:hAnsi="宋体" w:eastAsia="宋体" w:cs="宋体"/>
          <w:sz w:val="21"/>
          <w:szCs w:val="21"/>
        </w:rPr>
        <w:t>组织组成，</w:t>
      </w:r>
      <w:r>
        <w:rPr>
          <w:rFonts w:hint="eastAsia" w:ascii="宋体" w:hAnsi="宋体" w:eastAsia="宋体" w:cs="宋体"/>
          <w:sz w:val="21"/>
          <w:szCs w:val="21"/>
          <w:lang w:eastAsia="zh-CN"/>
        </w:rPr>
        <w:t>以一个供应商的身份共同参加政府采购的主体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08BDAAD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）其他术语解释，见【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6FFB9100">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合同标的及金额</w:t>
      </w:r>
    </w:p>
    <w:p w14:paraId="1A7E5F65">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1"/>
          <w:szCs w:val="21"/>
          <w:highlight w:val="none"/>
          <w:lang w:eastAsia="zh-CN"/>
          <w14:textFill>
            <w14:solidFill>
              <w14:schemeClr w14:val="tx1"/>
            </w14:solidFill>
          </w14:textFill>
        </w:rPr>
        <w:t>价款</w:t>
      </w:r>
      <w:r>
        <w:rPr>
          <w:rFonts w:hint="eastAsia" w:ascii="宋体" w:hAnsi="宋体" w:eastAsia="宋体" w:cs="宋体"/>
          <w:color w:val="000000" w:themeColor="text1"/>
          <w:sz w:val="21"/>
          <w:szCs w:val="21"/>
          <w:highlight w:val="none"/>
          <w14:textFill>
            <w14:solidFill>
              <w14:schemeClr w14:val="tx1"/>
            </w14:solidFill>
          </w14:textFill>
        </w:rPr>
        <w:t>中，甲方不再另行支付</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任何费用。</w:t>
      </w:r>
    </w:p>
    <w:p w14:paraId="0F0C5AB6">
      <w:pPr>
        <w:adjustRightInd w:val="0"/>
        <w:snapToGrid w:val="0"/>
        <w:spacing w:before="0" w:line="400" w:lineRule="exact"/>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3</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履行合同的时间、地点和方式</w:t>
      </w:r>
    </w:p>
    <w:p w14:paraId="029FD8FC">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sz w:val="21"/>
          <w:szCs w:val="21"/>
        </w:rPr>
        <w:t>乙方应当在约定的时间、地点</w:t>
      </w:r>
      <w:r>
        <w:rPr>
          <w:rFonts w:hint="eastAsia" w:ascii="宋体" w:hAnsi="宋体" w:eastAsia="宋体" w:cs="宋体"/>
          <w:sz w:val="21"/>
          <w:szCs w:val="21"/>
          <w:lang w:eastAsia="zh-CN"/>
        </w:rPr>
        <w:t>，按照约定</w:t>
      </w:r>
      <w:r>
        <w:rPr>
          <w:rFonts w:hint="eastAsia" w:ascii="宋体" w:hAnsi="宋体" w:eastAsia="宋体" w:cs="宋体"/>
          <w:sz w:val="21"/>
          <w:szCs w:val="21"/>
        </w:rPr>
        <w:t>方式履行合同。</w:t>
      </w:r>
    </w:p>
    <w:p w14:paraId="4A0201A6">
      <w:p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4</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甲方的权利和义务</w:t>
      </w:r>
    </w:p>
    <w:p w14:paraId="26C44CF8">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 签署合同后，甲方</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6A1A110">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042A2EE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 甲方有权要求乙方对缺陷部分予以修复，并按合同约定享有货物保修及其他合同约定的权利。</w:t>
      </w:r>
    </w:p>
    <w:p w14:paraId="7A2C4917">
      <w:pPr>
        <w:snapToGrid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1"/>
          <w:szCs w:val="21"/>
          <w:highlight w:val="none"/>
          <w:lang w:eastAsia="zh-CN"/>
        </w:rPr>
        <w:t>未</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约定的期限内对乙方履约提出任何异议或者向乙方作出任何说明的，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视为验收通过。</w:t>
      </w:r>
    </w:p>
    <w:p w14:paraId="3809DA99">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时向乙方支付</w:t>
      </w:r>
      <w:r>
        <w:rPr>
          <w:rFonts w:hint="eastAsia" w:ascii="宋体" w:hAnsi="宋体" w:eastAsia="宋体" w:cs="宋体"/>
          <w:color w:val="000000" w:themeColor="text1"/>
          <w:sz w:val="21"/>
          <w:szCs w:val="21"/>
          <w:highlight w:val="none"/>
          <w:lang w:eastAsia="zh-CN"/>
          <w14:textFill>
            <w14:solidFill>
              <w14:schemeClr w14:val="tx1"/>
            </w14:solidFill>
          </w14:textFill>
        </w:rPr>
        <w:t>合同价款，不得以内部人员变更、履行内部付款流程等为由，拒绝或迟延支付。</w:t>
      </w:r>
    </w:p>
    <w:p w14:paraId="41EEBDCB">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themeColor="text1"/>
          <w:sz w:val="21"/>
          <w:szCs w:val="21"/>
          <w:highlight w:val="none"/>
          <w:lang w:eastAsia="zh-CN"/>
          <w14:textFill>
            <w14:solidFill>
              <w14:schemeClr w14:val="tx1"/>
            </w14:solidFill>
          </w14:textFill>
        </w:rPr>
        <w:t>约定应</w:t>
      </w:r>
      <w:r>
        <w:rPr>
          <w:rFonts w:hint="eastAsia" w:ascii="宋体" w:hAnsi="宋体" w:eastAsia="宋体" w:cs="宋体"/>
          <w:color w:val="000000" w:themeColor="text1"/>
          <w:sz w:val="21"/>
          <w:szCs w:val="21"/>
          <w:highlight w:val="none"/>
          <w14:textFill>
            <w14:solidFill>
              <w14:schemeClr w14:val="tx1"/>
            </w14:solidFill>
          </w14:textFill>
        </w:rPr>
        <w:t>由甲方承担的其他义务和责任。</w:t>
      </w:r>
    </w:p>
    <w:p w14:paraId="2863A3E2">
      <w:p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乙方的权利和义务</w:t>
      </w:r>
    </w:p>
    <w:p w14:paraId="2E0EFE5C">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 签署合同后，乙方</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1"/>
          <w:szCs w:val="21"/>
          <w:highlight w:val="none"/>
          <w14:textFill>
            <w14:solidFill>
              <w14:schemeClr w14:val="tx1"/>
            </w14:solidFill>
          </w14:textFill>
        </w:rPr>
        <w:t>，负责与本合同有关的事务。</w:t>
      </w:r>
    </w:p>
    <w:p w14:paraId="6972AC6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1"/>
          <w:szCs w:val="21"/>
          <w:highlight w:val="none"/>
          <w:lang w:eastAsia="zh-CN"/>
          <w14:textFill>
            <w14:solidFill>
              <w14:schemeClr w14:val="tx1"/>
            </w14:solidFill>
          </w14:textFill>
        </w:rPr>
        <w:t>及相关</w:t>
      </w:r>
      <w:r>
        <w:rPr>
          <w:rFonts w:hint="eastAsia" w:ascii="宋体" w:hAnsi="宋体" w:eastAsia="宋体" w:cs="宋体"/>
          <w:color w:val="000000" w:themeColor="text1"/>
          <w:sz w:val="21"/>
          <w:szCs w:val="21"/>
          <w:highlight w:val="none"/>
          <w14:textFill>
            <w14:solidFill>
              <w14:schemeClr w14:val="tx1"/>
            </w14:solidFill>
          </w14:textFill>
        </w:rPr>
        <w:t>服务符合合同</w:t>
      </w:r>
      <w:r>
        <w:rPr>
          <w:rFonts w:hint="eastAsia" w:ascii="宋体" w:hAnsi="宋体" w:eastAsia="宋体" w:cs="宋体"/>
          <w:color w:val="000000" w:themeColor="text1"/>
          <w:sz w:val="21"/>
          <w:szCs w:val="21"/>
          <w:highlight w:val="none"/>
          <w:lang w:eastAsia="zh-CN"/>
          <w14:textFill>
            <w14:solidFill>
              <w14:schemeClr w14:val="tx1"/>
            </w14:solidFill>
          </w14:textFill>
        </w:rPr>
        <w:t>有关</w:t>
      </w:r>
      <w:r>
        <w:rPr>
          <w:rFonts w:hint="eastAsia" w:ascii="宋体" w:hAnsi="宋体" w:eastAsia="宋体" w:cs="宋体"/>
          <w:color w:val="000000" w:themeColor="text1"/>
          <w:sz w:val="2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1"/>
          <w:szCs w:val="21"/>
          <w:highlight w:val="none"/>
          <w:lang w:eastAsia="zh-CN"/>
          <w14:textFill>
            <w14:solidFill>
              <w14:schemeClr w14:val="tx1"/>
            </w14:solidFill>
          </w14:textFill>
        </w:rPr>
        <w:t>及验收</w:t>
      </w:r>
      <w:r>
        <w:rPr>
          <w:rFonts w:hint="eastAsia" w:ascii="宋体" w:hAnsi="宋体" w:eastAsia="宋体" w:cs="宋体"/>
          <w:color w:val="000000" w:themeColor="text1"/>
          <w:sz w:val="21"/>
          <w:szCs w:val="21"/>
          <w:highlight w:val="none"/>
          <w14:textFill>
            <w14:solidFill>
              <w14:schemeClr w14:val="tx1"/>
            </w14:solidFill>
          </w14:textFill>
        </w:rPr>
        <w:t>，并负责项目实施过程中的所有协调工作。</w:t>
      </w:r>
    </w:p>
    <w:p w14:paraId="0CBAB1DA">
      <w:pPr>
        <w:pStyle w:val="19"/>
        <w:spacing w:after="0" w:line="400" w:lineRule="exact"/>
        <w:ind w:firstLine="369" w:firstLineChars="17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 w:val="21"/>
          <w:szCs w:val="21"/>
          <w:highlight w:val="none"/>
          <w:lang w:eastAsia="zh-CN"/>
          <w14:textFill>
            <w14:solidFill>
              <w14:schemeClr w14:val="tx1"/>
            </w14:solidFill>
          </w14:textFill>
        </w:rPr>
        <w:t>合同价款</w:t>
      </w:r>
      <w:r>
        <w:rPr>
          <w:rFonts w:hint="eastAsia" w:ascii="宋体" w:hAnsi="宋体" w:eastAsia="宋体" w:cs="宋体"/>
          <w:color w:val="000000" w:themeColor="text1"/>
          <w:sz w:val="21"/>
          <w:szCs w:val="21"/>
          <w:highlight w:val="none"/>
          <w14:textFill>
            <w14:solidFill>
              <w14:schemeClr w14:val="tx1"/>
            </w14:solidFill>
          </w14:textFill>
        </w:rPr>
        <w:t>。</w:t>
      </w:r>
    </w:p>
    <w:p w14:paraId="3A60E3E6">
      <w:pPr>
        <w:pStyle w:val="19"/>
        <w:spacing w:after="0" w:line="400" w:lineRule="exact"/>
        <w:ind w:firstLine="369" w:firstLineChars="17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.4国家法律法规规定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约定应</w:t>
      </w:r>
      <w:r>
        <w:rPr>
          <w:rFonts w:hint="eastAsia" w:ascii="宋体" w:hAnsi="宋体" w:eastAsia="宋体" w:cs="宋体"/>
          <w:color w:val="000000" w:themeColor="text1"/>
          <w:sz w:val="21"/>
          <w:szCs w:val="21"/>
          <w:highlight w:val="none"/>
          <w14:textFill>
            <w14:solidFill>
              <w14:schemeClr w14:val="tx1"/>
            </w14:solidFill>
          </w14:textFill>
        </w:rPr>
        <w:t>由乙方承担的其他义务和责任。</w:t>
      </w:r>
    </w:p>
    <w:p w14:paraId="424C96DF">
      <w:pPr>
        <w:numPr>
          <w:ilvl w:val="0"/>
          <w:numId w:val="8"/>
        </w:num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合同履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行</w:t>
      </w:r>
    </w:p>
    <w:p w14:paraId="7637A498">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 甲乙双方应当按照</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约定顺序履行合同义务；如果没有先后顺序的，应当同时履行。</w:t>
      </w:r>
    </w:p>
    <w:p w14:paraId="34DB2B2E">
      <w:pPr>
        <w:autoSpaceDE w:val="0"/>
        <w:autoSpaceDN w:val="0"/>
        <w:adjustRightInd w:val="0"/>
        <w:snapToGrid w:val="0"/>
        <w:spacing w:before="0" w:line="400" w:lineRule="exact"/>
        <w:ind w:firstLine="420" w:firstLineChars="200"/>
        <w:jc w:val="left"/>
        <w:rPr>
          <w:rFonts w:hint="eastAsia" w:ascii="宋体" w:hAnsi="宋体" w:eastAsia="宋体" w:cs="宋体"/>
          <w:sz w:val="21"/>
          <w:szCs w:val="21"/>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C2618C2">
      <w:pPr>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货物包装、运输</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保险</w:t>
      </w:r>
      <w:r>
        <w:rPr>
          <w:rFonts w:hint="eastAsia" w:ascii="宋体" w:hAnsi="宋体" w:eastAsia="宋体" w:cs="宋体"/>
          <w:b/>
          <w:bCs/>
          <w:color w:val="000000" w:themeColor="text1"/>
          <w:sz w:val="21"/>
          <w:szCs w:val="21"/>
          <w:highlight w:val="none"/>
          <w:lang w:eastAsia="zh-CN"/>
          <w14:textFill>
            <w14:solidFill>
              <w14:schemeClr w14:val="tx1"/>
            </w14:solidFill>
          </w14:textFill>
        </w:rPr>
        <w:t>和交付</w:t>
      </w:r>
      <w:r>
        <w:rPr>
          <w:rFonts w:hint="eastAsia" w:ascii="宋体" w:hAnsi="宋体" w:eastAsia="宋体" w:cs="宋体"/>
          <w:b/>
          <w:bCs/>
          <w:color w:val="000000" w:themeColor="text1"/>
          <w:sz w:val="21"/>
          <w:szCs w:val="21"/>
          <w:highlight w:val="none"/>
          <w14:textFill>
            <w14:solidFill>
              <w14:schemeClr w14:val="tx1"/>
            </w14:solidFill>
          </w14:textFill>
        </w:rPr>
        <w:t>要求</w:t>
      </w:r>
    </w:p>
    <w:p w14:paraId="5D9BEB91">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 本合同</w:t>
      </w:r>
      <w:r>
        <w:rPr>
          <w:rFonts w:hint="eastAsia" w:ascii="宋体" w:hAnsi="宋体" w:eastAsia="宋体" w:cs="宋体"/>
          <w:bCs/>
          <w:color w:val="000000" w:themeColor="text1"/>
          <w:sz w:val="21"/>
          <w:szCs w:val="21"/>
          <w:highlight w:val="none"/>
          <w14:textFill>
            <w14:solidFill>
              <w14:schemeClr w14:val="tx1"/>
            </w14:solidFill>
          </w14:textFill>
        </w:rPr>
        <w:t>涉及商品包装</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快递包装的，</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w:t>
      </w:r>
      <w:r>
        <w:rPr>
          <w:rFonts w:hint="eastAsia" w:ascii="宋体" w:hAnsi="宋体" w:eastAsia="宋体" w:cs="宋体"/>
          <w:bCs/>
          <w:color w:val="000000" w:themeColor="text1"/>
          <w:sz w:val="21"/>
          <w:szCs w:val="21"/>
          <w:highlight w:val="none"/>
          <w:lang w:eastAsia="zh-CN"/>
          <w14:textFill>
            <w14:solidFill>
              <w14:schemeClr w14:val="tx1"/>
            </w14:solidFill>
          </w14:textFill>
        </w:rPr>
        <w:t>约</w:t>
      </w:r>
      <w:r>
        <w:rPr>
          <w:rFonts w:hint="eastAsia" w:ascii="宋体" w:hAnsi="宋体" w:eastAsia="宋体" w:cs="宋体"/>
          <w:bCs/>
          <w:color w:val="000000" w:themeColor="text1"/>
          <w:sz w:val="21"/>
          <w:szCs w:val="21"/>
          <w:highlight w:val="none"/>
          <w14:textFill>
            <w14:solidFill>
              <w14:schemeClr w14:val="tx1"/>
            </w14:solidFill>
          </w14:textFill>
        </w:rPr>
        <w:t>定</w:t>
      </w:r>
      <w:r>
        <w:rPr>
          <w:rFonts w:hint="eastAsia" w:ascii="宋体" w:hAnsi="宋体" w:eastAsia="宋体" w:cs="宋体"/>
          <w:bCs/>
          <w:color w:val="000000" w:themeColor="text1"/>
          <w:sz w:val="21"/>
          <w:szCs w:val="21"/>
          <w:highlight w:val="none"/>
          <w:lang w:eastAsia="zh-CN"/>
          <w14:textFill>
            <w14:solidFill>
              <w14:schemeClr w14:val="tx1"/>
            </w14:solidFill>
          </w14:textFill>
        </w:rPr>
        <w:t>外</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约定的</w:t>
      </w:r>
      <w:r>
        <w:rPr>
          <w:rFonts w:hint="eastAsia" w:ascii="宋体" w:hAnsi="宋体" w:eastAsia="宋体" w:cs="宋体"/>
          <w:color w:val="000000" w:themeColor="text1"/>
          <w:sz w:val="21"/>
          <w:szCs w:val="21"/>
          <w:highlight w:val="none"/>
          <w14:textFill>
            <w14:solidFill>
              <w14:schemeClr w14:val="tx1"/>
            </w14:solidFill>
          </w14:textFill>
        </w:rPr>
        <w:t>指定现场。</w:t>
      </w:r>
    </w:p>
    <w:p w14:paraId="3267BD79">
      <w:pPr>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 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w:t>
      </w:r>
      <w:r>
        <w:rPr>
          <w:rFonts w:hint="eastAsia" w:ascii="宋体" w:hAnsi="宋体" w:eastAsia="宋体" w:cs="宋体"/>
          <w:bCs/>
          <w:color w:val="000000" w:themeColor="text1"/>
          <w:sz w:val="21"/>
          <w:szCs w:val="21"/>
          <w:highlight w:val="none"/>
          <w:lang w:eastAsia="zh-CN"/>
          <w14:textFill>
            <w14:solidFill>
              <w14:schemeClr w14:val="tx1"/>
            </w14:solidFill>
          </w14:textFill>
        </w:rPr>
        <w:t>约</w:t>
      </w:r>
      <w:r>
        <w:rPr>
          <w:rFonts w:hint="eastAsia" w:ascii="宋体" w:hAnsi="宋体" w:eastAsia="宋体" w:cs="宋体"/>
          <w:bCs/>
          <w:color w:val="000000" w:themeColor="text1"/>
          <w:sz w:val="21"/>
          <w:szCs w:val="21"/>
          <w:highlight w:val="none"/>
          <w14:textFill>
            <w14:solidFill>
              <w14:schemeClr w14:val="tx1"/>
            </w14:solidFill>
          </w14:textFill>
        </w:rPr>
        <w:t>定</w:t>
      </w:r>
      <w:r>
        <w:rPr>
          <w:rFonts w:hint="eastAsia" w:ascii="宋体" w:hAnsi="宋体" w:eastAsia="宋体" w:cs="宋体"/>
          <w:bCs/>
          <w:color w:val="000000" w:themeColor="text1"/>
          <w:sz w:val="21"/>
          <w:szCs w:val="21"/>
          <w:highlight w:val="none"/>
          <w:lang w:eastAsia="zh-CN"/>
          <w14:textFill>
            <w14:solidFill>
              <w14:schemeClr w14:val="tx1"/>
            </w14:solidFill>
          </w14:textFill>
        </w:rPr>
        <w:t>外</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 w:val="21"/>
          <w:szCs w:val="21"/>
          <w:highlight w:val="none"/>
          <w14:textFill>
            <w14:solidFill>
              <w14:schemeClr w14:val="tx1"/>
            </w14:solidFill>
          </w14:textFill>
        </w:rPr>
        <w:t>的一切运输事项，相关费用应</w:t>
      </w:r>
      <w:r>
        <w:rPr>
          <w:rFonts w:hint="eastAsia" w:ascii="宋体" w:hAnsi="宋体" w:eastAsia="宋体" w:cs="宋体"/>
          <w:color w:val="000000" w:themeColor="text1"/>
          <w:sz w:val="21"/>
          <w:szCs w:val="21"/>
          <w:highlight w:val="none"/>
          <w:lang w:eastAsia="zh-CN"/>
          <w14:textFill>
            <w14:solidFill>
              <w14:schemeClr w14:val="tx1"/>
            </w14:solidFill>
          </w14:textFill>
        </w:rPr>
        <w:t>包含</w:t>
      </w:r>
      <w:r>
        <w:rPr>
          <w:rFonts w:hint="eastAsia" w:ascii="宋体" w:hAnsi="宋体" w:eastAsia="宋体" w:cs="宋体"/>
          <w:color w:val="000000" w:themeColor="text1"/>
          <w:sz w:val="21"/>
          <w:szCs w:val="21"/>
          <w:highlight w:val="none"/>
          <w14:textFill>
            <w14:solidFill>
              <w14:schemeClr w14:val="tx1"/>
            </w14:solidFill>
          </w14:textFill>
        </w:rPr>
        <w:t>在合同</w:t>
      </w:r>
      <w:r>
        <w:rPr>
          <w:rFonts w:hint="eastAsia" w:ascii="宋体" w:hAnsi="宋体" w:eastAsia="宋体" w:cs="宋体"/>
          <w:color w:val="000000" w:themeColor="text1"/>
          <w:sz w:val="21"/>
          <w:szCs w:val="21"/>
          <w:highlight w:val="none"/>
          <w:lang w:eastAsia="zh-CN"/>
          <w14:textFill>
            <w14:solidFill>
              <w14:schemeClr w14:val="tx1"/>
            </w14:solidFill>
          </w14:textFill>
        </w:rPr>
        <w:t>价款</w:t>
      </w:r>
      <w:r>
        <w:rPr>
          <w:rFonts w:hint="eastAsia" w:ascii="宋体" w:hAnsi="宋体" w:eastAsia="宋体" w:cs="宋体"/>
          <w:color w:val="000000" w:themeColor="text1"/>
          <w:sz w:val="21"/>
          <w:szCs w:val="21"/>
          <w:highlight w:val="none"/>
          <w14:textFill>
            <w14:solidFill>
              <w14:schemeClr w14:val="tx1"/>
            </w14:solidFill>
          </w14:textFill>
        </w:rPr>
        <w:t>中。</w:t>
      </w:r>
    </w:p>
    <w:p w14:paraId="69B92AB4">
      <w:pPr>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 货物保险要求按</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规定执行</w:t>
      </w:r>
      <w:r>
        <w:rPr>
          <w:rFonts w:hint="eastAsia" w:ascii="宋体" w:hAnsi="宋体" w:eastAsia="宋体" w:cs="宋体"/>
          <w:color w:val="000000" w:themeColor="text1"/>
          <w:sz w:val="21"/>
          <w:szCs w:val="21"/>
          <w:highlight w:val="none"/>
          <w14:textFill>
            <w14:solidFill>
              <w14:schemeClr w14:val="tx1"/>
            </w14:solidFill>
          </w14:textFill>
        </w:rPr>
        <w:t>。</w:t>
      </w:r>
    </w:p>
    <w:p w14:paraId="16A0E16A">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.4 </w:t>
      </w:r>
      <w:r>
        <w:rPr>
          <w:rFonts w:hint="eastAsia" w:ascii="宋体" w:hAnsi="宋体" w:eastAsia="宋体" w:cs="宋体"/>
          <w:color w:val="000000" w:themeColor="text1"/>
          <w:sz w:val="2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 w:val="21"/>
          <w:szCs w:val="21"/>
          <w:highlight w:val="none"/>
          <w14:textFill>
            <w14:solidFill>
              <w14:schemeClr w14:val="tx1"/>
            </w14:solidFill>
          </w14:textFill>
        </w:rPr>
        <w:t>对商品包装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快递包装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涉及到</w:t>
      </w:r>
      <w:r>
        <w:rPr>
          <w:rFonts w:hint="eastAsia" w:ascii="宋体" w:hAnsi="宋体" w:eastAsia="宋体" w:cs="宋体"/>
          <w:color w:val="000000" w:themeColor="text1"/>
          <w:sz w:val="21"/>
          <w:szCs w:val="21"/>
          <w:highlight w:val="none"/>
          <w14:textFill>
            <w14:solidFill>
              <w14:schemeClr w14:val="tx1"/>
            </w14:solidFill>
          </w14:textFill>
        </w:rPr>
        <w:t>具体包装要求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不低于</w:t>
      </w:r>
      <w:r>
        <w:rPr>
          <w:rFonts w:hint="eastAsia" w:ascii="宋体" w:hAnsi="宋体" w:eastAsia="宋体" w:cs="宋体"/>
          <w:color w:val="000000" w:themeColor="text1"/>
          <w:sz w:val="2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 w:val="21"/>
          <w:szCs w:val="21"/>
          <w:highlight w:val="none"/>
          <w:lang w:val="en-US" w:eastAsia="zh-CN"/>
          <w14:textFill>
            <w14:solidFill>
              <w14:schemeClr w14:val="tx1"/>
            </w14:solidFill>
          </w14:textFill>
        </w:rPr>
        <w:t>标准</w:t>
      </w:r>
      <w:r>
        <w:rPr>
          <w:rFonts w:hint="eastAsia" w:ascii="宋体" w:hAnsi="宋体" w:eastAsia="宋体" w:cs="宋体"/>
          <w:color w:val="000000" w:themeColor="text1"/>
          <w:sz w:val="21"/>
          <w:szCs w:val="21"/>
          <w:highlight w:val="none"/>
          <w14:textFill>
            <w14:solidFill>
              <w14:schemeClr w14:val="tx1"/>
            </w14:solidFill>
          </w14:textFill>
        </w:rPr>
        <w:t>，并作为履约验收的内容，必要时甲方可以要求乙方在履约验收环节出具检测报告。</w:t>
      </w:r>
    </w:p>
    <w:p w14:paraId="533AE682">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7.5 </w:t>
      </w:r>
      <w:r>
        <w:rPr>
          <w:rFonts w:hint="eastAsia" w:ascii="宋体" w:hAnsi="宋体" w:eastAsia="宋体" w:cs="宋体"/>
          <w:color w:val="000000"/>
          <w:sz w:val="21"/>
          <w:szCs w:val="21"/>
        </w:rPr>
        <w:t>乙方在运输到达之前</w:t>
      </w:r>
      <w:r>
        <w:rPr>
          <w:rFonts w:hint="eastAsia" w:ascii="宋体" w:hAnsi="宋体" w:eastAsia="宋体" w:cs="宋体"/>
          <w:color w:val="000000"/>
          <w:sz w:val="21"/>
          <w:szCs w:val="21"/>
          <w:lang w:eastAsia="zh-CN"/>
        </w:rPr>
        <w:t>应</w:t>
      </w:r>
      <w:r>
        <w:rPr>
          <w:rFonts w:hint="eastAsia" w:ascii="宋体" w:hAnsi="宋体" w:eastAsia="宋体" w:cs="宋体"/>
          <w:color w:val="000000"/>
          <w:sz w:val="21"/>
          <w:szCs w:val="21"/>
        </w:rPr>
        <w:t>提前通知</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，并提示货物运输装卸的注意事项</w:t>
      </w:r>
      <w:r>
        <w:rPr>
          <w:rFonts w:hint="eastAsia" w:ascii="宋体" w:hAnsi="宋体" w:eastAsia="宋体" w:cs="宋体"/>
          <w:color w:val="000000"/>
          <w:sz w:val="21"/>
          <w:szCs w:val="21"/>
          <w:lang w:eastAsia="zh-CN"/>
        </w:rPr>
        <w:t>，甲方配合乙方做好货物的接收工作。</w:t>
      </w:r>
    </w:p>
    <w:p w14:paraId="2476BF0B">
      <w:pPr>
        <w:pStyle w:val="2"/>
        <w:rPr>
          <w:rFonts w:hint="eastAsia" w:ascii="宋体" w:hAnsi="宋体" w:eastAsia="宋体" w:cs="宋体"/>
          <w:sz w:val="21"/>
          <w:szCs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2DFF204C">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000000" w:themeColor="text1"/>
          <w:sz w:val="21"/>
          <w:szCs w:val="21"/>
          <w:highlight w:val="none"/>
          <w:lang w:eastAsia="zh-CN"/>
          <w14:textFill>
            <w14:solidFill>
              <w14:schemeClr w14:val="tx1"/>
            </w14:solidFill>
          </w14:textFill>
        </w:rPr>
        <w:t>8</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auto"/>
          <w:sz w:val="21"/>
          <w:szCs w:val="21"/>
          <w:highlight w:val="none"/>
        </w:rPr>
        <w:t>质量标准和保证</w:t>
      </w:r>
    </w:p>
    <w:p w14:paraId="48F8D47B">
      <w:pPr>
        <w:pStyle w:val="24"/>
        <w:adjustRightInd w:val="0"/>
        <w:snapToGrid w:val="0"/>
        <w:spacing w:before="0" w:line="40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71BEB61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定的</w:t>
      </w:r>
      <w:r>
        <w:rPr>
          <w:rFonts w:hint="eastAsia" w:ascii="宋体" w:hAnsi="宋体" w:eastAsia="宋体" w:cs="宋体"/>
          <w:sz w:val="21"/>
          <w:szCs w:val="21"/>
        </w:rPr>
        <w:t>品牌、规格型号、技术性能、配置、质量、数量等要求。</w:t>
      </w:r>
      <w:r>
        <w:rPr>
          <w:rFonts w:hint="eastAsia" w:ascii="宋体" w:hAnsi="宋体" w:eastAsia="宋体" w:cs="宋体"/>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6AE31A6C">
      <w:pPr>
        <w:pStyle w:val="24"/>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678545A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3606576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34519C8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2AA6D39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w:t>
      </w:r>
      <w:r>
        <w:rPr>
          <w:rFonts w:hint="eastAsia" w:ascii="宋体" w:hAnsi="宋体" w:eastAsia="宋体" w:cs="宋体"/>
          <w:sz w:val="21"/>
          <w:szCs w:val="21"/>
        </w:rPr>
        <w:t>在其使用寿命期内具</w:t>
      </w:r>
      <w:r>
        <w:rPr>
          <w:rFonts w:hint="eastAsia" w:ascii="宋体" w:hAnsi="宋体" w:eastAsia="宋体" w:cs="宋体"/>
          <w:sz w:val="21"/>
          <w:szCs w:val="21"/>
          <w:lang w:eastAsia="zh-CN"/>
        </w:rPr>
        <w:t>备合同约定</w:t>
      </w:r>
      <w:r>
        <w:rPr>
          <w:rFonts w:hint="eastAsia" w:ascii="宋体" w:hAnsi="宋体" w:eastAsia="宋体" w:cs="宋体"/>
          <w:sz w:val="21"/>
          <w:szCs w:val="21"/>
        </w:rPr>
        <w:t>的性能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27F315B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0471C88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12D4B7A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000000" w:themeColor="text1"/>
          <w:sz w:val="21"/>
          <w:szCs w:val="21"/>
          <w:highlight w:val="none"/>
          <w:lang w:eastAsia="zh-CN"/>
          <w14:textFill>
            <w14:solidFill>
              <w14:schemeClr w14:val="tx1"/>
            </w14:solidFill>
          </w14:textFill>
        </w:rPr>
        <w:t>追究</w:t>
      </w:r>
      <w:r>
        <w:rPr>
          <w:rFonts w:hint="eastAsia" w:ascii="宋体" w:hAnsi="宋体" w:eastAsia="宋体" w:cs="宋体"/>
          <w:color w:val="auto"/>
          <w:sz w:val="21"/>
          <w:szCs w:val="21"/>
          <w:highlight w:val="none"/>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的违约责任</w:t>
      </w:r>
      <w:r>
        <w:rPr>
          <w:rFonts w:hint="eastAsia" w:ascii="宋体" w:hAnsi="宋体" w:eastAsia="宋体" w:cs="宋体"/>
          <w:color w:val="auto"/>
          <w:sz w:val="21"/>
          <w:szCs w:val="21"/>
          <w:highlight w:val="none"/>
        </w:rPr>
        <w:t>。</w:t>
      </w:r>
    </w:p>
    <w:p w14:paraId="7A04ACC1">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465EED7A">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9</w:t>
      </w:r>
      <w:r>
        <w:rPr>
          <w:rFonts w:hint="eastAsia" w:ascii="宋体" w:hAnsi="宋体" w:eastAsia="宋体" w:cs="宋体"/>
          <w:b/>
          <w:bCs/>
          <w:color w:val="auto"/>
          <w:sz w:val="21"/>
          <w:szCs w:val="21"/>
          <w:highlight w:val="none"/>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auto"/>
          <w:sz w:val="21"/>
          <w:szCs w:val="21"/>
          <w:highlight w:val="none"/>
        </w:rPr>
        <w:t>权利瑕疵担保</w:t>
      </w:r>
    </w:p>
    <w:p w14:paraId="65C70F57">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.1 乙方保证对其出售的货物享有合法的权利。</w:t>
      </w:r>
    </w:p>
    <w:p w14:paraId="0B941E9E">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 xml:space="preserve">.2 </w:t>
      </w:r>
      <w:r>
        <w:rPr>
          <w:rFonts w:hint="eastAsia" w:ascii="宋体" w:hAnsi="宋体" w:eastAsia="宋体" w:cs="宋体"/>
          <w:sz w:val="21"/>
          <w:szCs w:val="21"/>
        </w:rPr>
        <w:t>乙方保证在交付的货物上不存在抵押权等担保物权。</w:t>
      </w:r>
    </w:p>
    <w:p w14:paraId="105990F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.3 如甲方使用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sz w:val="21"/>
          <w:szCs w:val="21"/>
          <w:highlight w:val="none"/>
          <w14:textFill>
            <w14:solidFill>
              <w14:schemeClr w14:val="tx1"/>
            </w14:solidFill>
          </w14:textFill>
        </w:rPr>
        <w:t>货物构成</w:t>
      </w:r>
      <w:r>
        <w:rPr>
          <w:rFonts w:hint="eastAsia" w:ascii="宋体" w:hAnsi="宋体" w:eastAsia="宋体" w:cs="宋体"/>
          <w:color w:val="000000" w:themeColor="text1"/>
          <w:sz w:val="2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 w:val="21"/>
          <w:szCs w:val="21"/>
          <w:highlight w:val="none"/>
          <w14:textFill>
            <w14:solidFill>
              <w14:schemeClr w14:val="tx1"/>
            </w14:solidFill>
          </w14:textFill>
        </w:rPr>
        <w:t>侵权的，则由乙方承担全部责任。</w:t>
      </w:r>
    </w:p>
    <w:p w14:paraId="3E5D7EEE">
      <w:pPr>
        <w:autoSpaceDE w:val="0"/>
        <w:autoSpaceDN w:val="0"/>
        <w:adjustRightInd w:val="0"/>
        <w:snapToGrid w:val="0"/>
        <w:spacing w:before="0" w:line="40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eastAsia="zh-CN"/>
          <w14:textFill>
            <w14:solidFill>
              <w14:schemeClr w14:val="tx1"/>
            </w14:solidFill>
          </w14:textFill>
        </w:rPr>
        <w:t>0</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知识产权保护</w:t>
      </w:r>
    </w:p>
    <w:p w14:paraId="5350464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1"/>
          <w:szCs w:val="21"/>
          <w:highlight w:val="none"/>
        </w:rPr>
        <w:t>何第三人的知识产权等权利。</w:t>
      </w:r>
      <w:bookmarkStart w:id="96" w:name="_Hlk163047038"/>
      <w:r>
        <w:rPr>
          <w:rFonts w:hint="eastAsia" w:ascii="宋体" w:hAnsi="宋体" w:eastAsia="宋体" w:cs="宋体"/>
          <w:sz w:val="21"/>
          <w:szCs w:val="21"/>
        </w:rPr>
        <w:t>因违反前述约定对第三人构成侵权的，应当由乙方向第三人承担法律责任；甲方依法向第三人赔偿后，有权向乙方追偿。甲方有其他损失的，乙方应当赔偿</w:t>
      </w:r>
      <w:bookmarkEnd w:id="96"/>
      <w:r>
        <w:rPr>
          <w:rFonts w:hint="eastAsia" w:ascii="宋体" w:hAnsi="宋体" w:eastAsia="宋体" w:cs="宋体"/>
          <w:color w:val="auto"/>
          <w:sz w:val="21"/>
          <w:szCs w:val="21"/>
          <w:highlight w:val="none"/>
        </w:rPr>
        <w:t>。</w:t>
      </w:r>
    </w:p>
    <w:p w14:paraId="45B7132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690B3B08">
      <w:pPr>
        <w:autoSpaceDE w:val="0"/>
        <w:autoSpaceDN w:val="0"/>
        <w:adjustRightInd w:val="0"/>
        <w:snapToGrid w:val="0"/>
        <w:spacing w:before="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11.1 </w:t>
      </w:r>
      <w:r>
        <w:rPr>
          <w:rFonts w:hint="eastAsia" w:ascii="宋体" w:hAnsi="宋体" w:eastAsia="宋体" w:cs="宋体"/>
          <w:sz w:val="21"/>
          <w:szCs w:val="21"/>
        </w:rPr>
        <w:t>甲、乙双方</w:t>
      </w:r>
      <w:r>
        <w:rPr>
          <w:rFonts w:hint="eastAsia" w:ascii="宋体" w:hAnsi="宋体" w:eastAsia="宋体" w:cs="宋体"/>
          <w:sz w:val="21"/>
          <w:szCs w:val="21"/>
          <w:lang w:eastAsia="zh-CN"/>
        </w:rPr>
        <w:t>对</w:t>
      </w:r>
      <w:r>
        <w:rPr>
          <w:rFonts w:hint="eastAsia" w:ascii="宋体" w:hAnsi="宋体" w:eastAsia="宋体" w:cs="宋体"/>
          <w:sz w:val="21"/>
          <w:szCs w:val="21"/>
        </w:rPr>
        <w:t>采购和合同履行过程中所获悉的</w:t>
      </w:r>
      <w:r>
        <w:rPr>
          <w:rFonts w:hint="eastAsia" w:ascii="宋体" w:hAnsi="宋体" w:eastAsia="宋体" w:cs="宋体"/>
          <w:sz w:val="21"/>
          <w:szCs w:val="21"/>
          <w:lang w:eastAsia="zh-CN"/>
        </w:rPr>
        <w:t>国家秘密、工作秘密、</w:t>
      </w:r>
      <w:r>
        <w:rPr>
          <w:rFonts w:hint="eastAsia" w:ascii="宋体" w:hAnsi="宋体" w:eastAsia="宋体" w:cs="宋体"/>
          <w:sz w:val="21"/>
          <w:szCs w:val="21"/>
        </w:rPr>
        <w:t>商业秘密或者其他应当保密的信息，均有保密义务</w:t>
      </w:r>
      <w:r>
        <w:rPr>
          <w:rFonts w:hint="eastAsia" w:ascii="宋体" w:hAnsi="宋体" w:eastAsia="宋体" w:cs="宋体"/>
          <w:sz w:val="21"/>
          <w:szCs w:val="21"/>
          <w:lang w:eastAsia="zh-CN"/>
        </w:rPr>
        <w:t>且不受合同有效期所限，直至该信息成为公开信息</w:t>
      </w:r>
      <w:r>
        <w:rPr>
          <w:rFonts w:hint="eastAsia" w:ascii="宋体" w:hAnsi="宋体" w:eastAsia="宋体" w:cs="宋体"/>
          <w:sz w:val="21"/>
          <w:szCs w:val="21"/>
        </w:rPr>
        <w:t>。泄露、不正当地使用</w:t>
      </w:r>
      <w:r>
        <w:rPr>
          <w:rFonts w:hint="eastAsia" w:ascii="宋体" w:hAnsi="宋体" w:eastAsia="宋体" w:cs="宋体"/>
          <w:sz w:val="21"/>
          <w:szCs w:val="21"/>
          <w:lang w:eastAsia="zh-CN"/>
        </w:rPr>
        <w:t>国家秘密、工作秘密、</w:t>
      </w:r>
      <w:r>
        <w:rPr>
          <w:rFonts w:hint="eastAsia" w:ascii="宋体" w:hAnsi="宋体" w:eastAsia="宋体" w:cs="宋体"/>
          <w:sz w:val="21"/>
          <w:szCs w:val="21"/>
        </w:rPr>
        <w:t>商业秘密或者</w:t>
      </w:r>
      <w:r>
        <w:rPr>
          <w:rFonts w:hint="eastAsia" w:ascii="宋体" w:hAnsi="宋体" w:eastAsia="宋体" w:cs="宋体"/>
          <w:sz w:val="21"/>
          <w:szCs w:val="21"/>
          <w:lang w:eastAsia="zh-CN"/>
        </w:rPr>
        <w:t>其他应当保密的</w:t>
      </w:r>
      <w:r>
        <w:rPr>
          <w:rFonts w:hint="eastAsia" w:ascii="宋体" w:hAnsi="宋体" w:eastAsia="宋体" w:cs="宋体"/>
          <w:sz w:val="21"/>
          <w:szCs w:val="21"/>
        </w:rPr>
        <w:t>信息，应当承担</w:t>
      </w:r>
      <w:r>
        <w:rPr>
          <w:rFonts w:hint="eastAsia" w:ascii="宋体" w:hAnsi="宋体" w:eastAsia="宋体" w:cs="宋体"/>
          <w:sz w:val="21"/>
          <w:szCs w:val="21"/>
          <w:lang w:eastAsia="zh-CN"/>
        </w:rPr>
        <w:t>相应</w:t>
      </w:r>
      <w:r>
        <w:rPr>
          <w:rFonts w:hint="eastAsia" w:ascii="宋体" w:hAnsi="宋体" w:eastAsia="宋体" w:cs="宋体"/>
          <w:sz w:val="21"/>
          <w:szCs w:val="21"/>
        </w:rPr>
        <w:t>责任。其他应当保密的信息由双方在</w:t>
      </w:r>
      <w:r>
        <w:rPr>
          <w:rFonts w:hint="eastAsia" w:ascii="宋体" w:hAnsi="宋体" w:eastAsia="宋体" w:cs="宋体"/>
          <w:b/>
          <w:bCs/>
          <w:sz w:val="21"/>
          <w:szCs w:val="21"/>
        </w:rPr>
        <w:t>【政府采购合同专用条款】</w:t>
      </w:r>
      <w:r>
        <w:rPr>
          <w:rFonts w:hint="eastAsia" w:ascii="宋体" w:hAnsi="宋体" w:eastAsia="宋体" w:cs="宋体"/>
          <w:sz w:val="21"/>
          <w:szCs w:val="21"/>
        </w:rPr>
        <w:t>中约定。</w:t>
      </w:r>
    </w:p>
    <w:p w14:paraId="77E475C8">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3A75171A">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485A92EA">
      <w:pPr>
        <w:pStyle w:val="4"/>
        <w:numPr>
          <w:ilvl w:val="1"/>
          <w:numId w:val="0"/>
        </w:numPr>
        <w:spacing w:line="400" w:lineRule="exact"/>
        <w:ind w:left="107"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6B97D062">
      <w:pPr>
        <w:pStyle w:val="19"/>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167E8687">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sz w:val="21"/>
          <w:szCs w:val="21"/>
        </w:rPr>
        <w:t>乙方应当以支票、汇票、本票或者金融机构、担保机构出具的保函等非现金形式提交。</w:t>
      </w:r>
    </w:p>
    <w:p w14:paraId="262ADD4A">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w:t>
      </w:r>
      <w:r>
        <w:rPr>
          <w:rFonts w:hint="eastAsia" w:ascii="宋体" w:hAnsi="宋体" w:eastAsia="宋体" w:cs="宋体"/>
          <w:b w:val="0"/>
          <w:bCs w:val="0"/>
          <w:sz w:val="21"/>
          <w:szCs w:val="21"/>
          <w:lang w:eastAsia="zh-CN"/>
        </w:rPr>
        <w:t>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59B8D06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19B94344">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247FDD5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25F6CBA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52C1E8D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1F1DC75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3D11659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sz w:val="21"/>
          <w:szCs w:val="21"/>
          <w:lang w:eastAsia="zh-CN"/>
        </w:rPr>
        <w:t>；</w:t>
      </w:r>
    </w:p>
    <w:p w14:paraId="6C46A278">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176435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7901E28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7E8E88DE">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2DC1A07A">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42448F8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076879DC">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05AD7D5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0C134AE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2D7961B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187D6E1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2CC0CB18">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632C72CC">
      <w:pPr>
        <w:numPr>
          <w:ilvl w:val="0"/>
          <w:numId w:val="9"/>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627186DD">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2F5043D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46334C58">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509B0E3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34A1BE7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5E1B49F2">
      <w:pPr>
        <w:pStyle w:val="2"/>
        <w:jc w:val="both"/>
        <w:rPr>
          <w:rFonts w:hint="eastAsia" w:ascii="宋体" w:hAnsi="宋体" w:eastAsia="宋体" w:cs="宋体"/>
          <w:sz w:val="21"/>
          <w:szCs w:val="21"/>
        </w:rPr>
      </w:pPr>
      <w:r>
        <w:rPr>
          <w:rFonts w:hint="eastAsia" w:ascii="宋体" w:hAnsi="宋体" w:eastAsia="宋体" w:cs="宋体"/>
          <w:sz w:val="21"/>
          <w:szCs w:val="21"/>
        </w:rPr>
        <w:t>（3）乙方分立、合并或者变更住所的，应当及时以书面形式告知甲方。乙方没有</w:t>
      </w:r>
      <w:r>
        <w:rPr>
          <w:rFonts w:hint="eastAsia" w:ascii="宋体" w:hAnsi="宋体" w:eastAsia="宋体" w:cs="宋体"/>
          <w:sz w:val="21"/>
          <w:szCs w:val="21"/>
          <w:lang w:eastAsia="zh-CN"/>
        </w:rPr>
        <w:t>及时告知</w:t>
      </w:r>
      <w:r>
        <w:rPr>
          <w:rFonts w:hint="eastAsia" w:ascii="宋体" w:hAnsi="宋体" w:eastAsia="宋体" w:cs="宋体"/>
          <w:sz w:val="21"/>
          <w:szCs w:val="21"/>
        </w:rPr>
        <w:t>甲方，致使</w:t>
      </w:r>
      <w:r>
        <w:rPr>
          <w:rFonts w:hint="eastAsia" w:ascii="宋体" w:hAnsi="宋体" w:eastAsia="宋体" w:cs="宋体"/>
          <w:sz w:val="21"/>
          <w:szCs w:val="21"/>
          <w:lang w:eastAsia="zh-CN"/>
        </w:rPr>
        <w:t>合同</w:t>
      </w:r>
      <w:r>
        <w:rPr>
          <w:rFonts w:hint="eastAsia" w:ascii="宋体" w:hAnsi="宋体" w:eastAsia="宋体" w:cs="宋体"/>
          <w:sz w:val="21"/>
          <w:szCs w:val="21"/>
        </w:rPr>
        <w:t>履行发生困难的，甲方可以中止合同履行并要求乙方承担由此给甲方造成的损失。</w:t>
      </w:r>
    </w:p>
    <w:p w14:paraId="52E4D4B3">
      <w:pPr>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26760C18">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13A5334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0D35DCA1">
      <w:pPr>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rPr>
        <w:t>并追究乙方的违约责</w:t>
      </w:r>
      <w:r>
        <w:rPr>
          <w:rFonts w:hint="eastAsia" w:ascii="宋体" w:hAnsi="宋体" w:eastAsia="宋体" w:cs="宋体"/>
          <w:sz w:val="21"/>
          <w:szCs w:val="21"/>
          <w:lang w:val="en-US" w:eastAsia="zh-CN"/>
        </w:rPr>
        <w:t>任</w:t>
      </w:r>
      <w:r>
        <w:rPr>
          <w:rFonts w:hint="eastAsia" w:ascii="宋体" w:hAnsi="宋体" w:eastAsia="宋体" w:cs="宋体"/>
          <w:color w:val="auto"/>
          <w:sz w:val="21"/>
          <w:szCs w:val="21"/>
          <w:highlight w:val="none"/>
        </w:rPr>
        <w:t>。</w:t>
      </w:r>
    </w:p>
    <w:p w14:paraId="53312AA1">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1F272F3D">
      <w:pPr>
        <w:pStyle w:val="2"/>
        <w:jc w:val="both"/>
        <w:rPr>
          <w:rFonts w:hint="eastAsia" w:ascii="宋体" w:hAnsi="宋体" w:eastAsia="宋体" w:cs="宋体"/>
          <w:sz w:val="21"/>
          <w:szCs w:val="21"/>
        </w:rPr>
      </w:pPr>
      <w:r>
        <w:rPr>
          <w:rFonts w:hint="eastAsia" w:ascii="宋体" w:hAnsi="宋体" w:eastAsia="宋体" w:cs="宋体"/>
          <w:sz w:val="21"/>
          <w:szCs w:val="21"/>
        </w:rPr>
        <w:t>政府采购合同继续履行将损害国家利益和社会公共利益的，双方当事人</w:t>
      </w:r>
      <w:r>
        <w:rPr>
          <w:rFonts w:hint="eastAsia" w:ascii="宋体" w:hAnsi="宋体" w:eastAsia="宋体" w:cs="宋体"/>
          <w:sz w:val="21"/>
          <w:szCs w:val="21"/>
          <w:highlight w:val="none"/>
          <w:lang w:val="en-US" w:eastAsia="zh-CN"/>
        </w:rPr>
        <w:t>应当变更、</w:t>
      </w:r>
      <w:r>
        <w:rPr>
          <w:rFonts w:hint="eastAsia" w:ascii="宋体" w:hAnsi="宋体" w:eastAsia="宋体" w:cs="宋体"/>
          <w:sz w:val="21"/>
          <w:szCs w:val="21"/>
        </w:rPr>
        <w:t>中止</w:t>
      </w:r>
      <w:r>
        <w:rPr>
          <w:rFonts w:hint="eastAsia" w:ascii="宋体" w:hAnsi="宋体" w:eastAsia="宋体" w:cs="宋体"/>
          <w:sz w:val="21"/>
          <w:szCs w:val="21"/>
          <w:lang w:eastAsia="zh-CN"/>
        </w:rPr>
        <w:t>或者终止</w:t>
      </w:r>
      <w:r>
        <w:rPr>
          <w:rFonts w:hint="eastAsia" w:ascii="宋体" w:hAnsi="宋体" w:eastAsia="宋体" w:cs="宋体"/>
          <w:sz w:val="21"/>
          <w:szCs w:val="21"/>
        </w:rPr>
        <w:t>合同。有过错的一方应当承担赔偿责任，双方都有过错的，各自承担相应的责任。</w:t>
      </w:r>
    </w:p>
    <w:p w14:paraId="22C01459">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7F7839C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6C5A7E6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44E63427">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07DDE43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79EF4C6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723AFAC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2916FAD5">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5A98D8E4">
      <w:pPr>
        <w:pStyle w:val="2"/>
        <w:jc w:val="both"/>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.1 因本合同及合同有关事项发生的争议，由</w:t>
      </w:r>
      <w:r>
        <w:rPr>
          <w:rFonts w:hint="eastAsia" w:ascii="宋体" w:hAnsi="宋体" w:eastAsia="宋体" w:cs="宋体"/>
          <w:sz w:val="21"/>
          <w:szCs w:val="21"/>
          <w:lang w:eastAsia="zh-CN"/>
        </w:rPr>
        <w:t>甲乙双</w:t>
      </w:r>
      <w:r>
        <w:rPr>
          <w:rFonts w:hint="eastAsia" w:ascii="宋体" w:hAnsi="宋体" w:eastAsia="宋体" w:cs="宋体"/>
          <w:sz w:val="21"/>
          <w:szCs w:val="21"/>
        </w:rPr>
        <w:t>方友好协商解决。协商不成时，可以</w:t>
      </w:r>
      <w:r>
        <w:rPr>
          <w:rFonts w:hint="eastAsia" w:ascii="宋体" w:hAnsi="宋体" w:eastAsia="宋体" w:cs="宋体"/>
          <w:sz w:val="21"/>
          <w:szCs w:val="21"/>
          <w:lang w:eastAsia="zh-CN"/>
        </w:rPr>
        <w:t>向有关组织申请</w:t>
      </w:r>
      <w:r>
        <w:rPr>
          <w:rFonts w:hint="eastAsia" w:ascii="宋体" w:hAnsi="宋体" w:eastAsia="宋体" w:cs="宋体"/>
          <w:sz w:val="21"/>
          <w:szCs w:val="21"/>
        </w:rPr>
        <w:t>调解。合同一方或</w:t>
      </w:r>
      <w:r>
        <w:rPr>
          <w:rFonts w:hint="eastAsia" w:ascii="宋体" w:hAnsi="宋体" w:eastAsia="宋体" w:cs="宋体"/>
          <w:sz w:val="21"/>
          <w:szCs w:val="21"/>
          <w:lang w:eastAsia="zh-CN"/>
        </w:rPr>
        <w:t>双</w:t>
      </w:r>
      <w:r>
        <w:rPr>
          <w:rFonts w:hint="eastAsia" w:ascii="宋体" w:hAnsi="宋体" w:eastAsia="宋体" w:cs="宋体"/>
          <w:sz w:val="21"/>
          <w:szCs w:val="21"/>
        </w:rPr>
        <w:t>方不愿调解或调解不成的，可以通过仲裁或诉讼的方式解决争议。</w:t>
      </w:r>
    </w:p>
    <w:p w14:paraId="58C1315D">
      <w:pPr>
        <w:pStyle w:val="2"/>
        <w:jc w:val="both"/>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rPr>
        <w:t>中进一步约定选择与争议有实际联系的地点的人民法院管辖，但管辖法院的约定不得违反级别管辖和专属管辖的规定。</w:t>
      </w:r>
    </w:p>
    <w:p w14:paraId="377042E0">
      <w:pPr>
        <w:pStyle w:val="2"/>
        <w:jc w:val="both"/>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.3 如</w:t>
      </w:r>
      <w:r>
        <w:rPr>
          <w:rFonts w:hint="eastAsia" w:ascii="宋体" w:hAnsi="宋体" w:eastAsia="宋体" w:cs="宋体"/>
          <w:sz w:val="21"/>
          <w:szCs w:val="21"/>
          <w:lang w:eastAsia="zh-CN"/>
        </w:rPr>
        <w:t>甲乙双方</w:t>
      </w:r>
      <w:r>
        <w:rPr>
          <w:rFonts w:hint="eastAsia" w:ascii="宋体" w:hAnsi="宋体" w:eastAsia="宋体" w:cs="宋体"/>
          <w:sz w:val="21"/>
          <w:szCs w:val="21"/>
        </w:rPr>
        <w:t>有争议的事项不影响合同其他部分的履行，在争议解决期间，合同其他部分应</w:t>
      </w:r>
      <w:r>
        <w:rPr>
          <w:rFonts w:hint="eastAsia" w:ascii="宋体" w:hAnsi="宋体" w:eastAsia="宋体" w:cs="宋体"/>
          <w:sz w:val="21"/>
          <w:szCs w:val="21"/>
          <w:lang w:eastAsia="zh-CN"/>
        </w:rPr>
        <w:t>当</w:t>
      </w:r>
      <w:r>
        <w:rPr>
          <w:rFonts w:hint="eastAsia" w:ascii="宋体" w:hAnsi="宋体" w:eastAsia="宋体" w:cs="宋体"/>
          <w:sz w:val="21"/>
          <w:szCs w:val="21"/>
        </w:rPr>
        <w:t>继续履行。</w:t>
      </w:r>
    </w:p>
    <w:p w14:paraId="0AF3D38A">
      <w:pPr>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4AA019C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sz w:val="21"/>
          <w:szCs w:val="21"/>
          <w:lang w:val="en-GB"/>
        </w:rPr>
        <w:t>本合同应当按照规定执行政府采购政策。</w:t>
      </w:r>
    </w:p>
    <w:p w14:paraId="3D7335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sz w:val="21"/>
          <w:szCs w:val="21"/>
          <w:lang w:eastAsia="zh-CN"/>
        </w:rPr>
        <w:t>甲乙双方</w:t>
      </w:r>
      <w:r>
        <w:rPr>
          <w:rFonts w:hint="eastAsia" w:ascii="宋体" w:hAnsi="宋体" w:eastAsia="宋体" w:cs="宋体"/>
          <w:sz w:val="21"/>
          <w:szCs w:val="21"/>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00D76507">
      <w:pPr>
        <w:pStyle w:val="19"/>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1783F31">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31A5A414">
      <w:pPr>
        <w:pStyle w:val="2"/>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.1 本合同的订立、生效、解释、履行及与本合同有关的争议解决，均适用法律、行政法规。</w:t>
      </w:r>
    </w:p>
    <w:p w14:paraId="316E38C9">
      <w:pPr>
        <w:pStyle w:val="2"/>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.2 本合同条款与法律、行政法规的强制性规定不一致的，双方当事人应按照法律、行政法规的强制性规定修改本合同的相关条款。</w:t>
      </w:r>
    </w:p>
    <w:p w14:paraId="0165E591">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71C313A0">
      <w:pPr>
        <w:pStyle w:val="2"/>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本合同任何一方向对方发出的通知、信件、数据电文等，应当发送至本合同第一部分《政府采购合同协议书》所约定的通讯地址、联系人、联系电话或电子邮箱。</w:t>
      </w:r>
    </w:p>
    <w:p w14:paraId="3CF5C787">
      <w:pPr>
        <w:pStyle w:val="2"/>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一方当事人变更名称、</w:t>
      </w:r>
      <w:r>
        <w:rPr>
          <w:rFonts w:hint="eastAsia" w:ascii="宋体" w:hAnsi="宋体" w:eastAsia="宋体" w:cs="宋体"/>
          <w:sz w:val="21"/>
          <w:szCs w:val="21"/>
          <w:lang w:eastAsia="zh-CN"/>
        </w:rPr>
        <w:t>住所</w:t>
      </w:r>
      <w:r>
        <w:rPr>
          <w:rFonts w:hint="eastAsia" w:ascii="宋体" w:hAnsi="宋体" w:eastAsia="宋体" w:cs="宋体"/>
          <w:sz w:val="21"/>
          <w:szCs w:val="21"/>
        </w:rPr>
        <w:t>、联系人、联系电话或电子邮箱</w:t>
      </w:r>
      <w:r>
        <w:rPr>
          <w:rFonts w:hint="eastAsia" w:ascii="宋体" w:hAnsi="宋体" w:eastAsia="宋体" w:cs="宋体"/>
          <w:sz w:val="21"/>
          <w:szCs w:val="21"/>
          <w:lang w:eastAsia="zh-CN"/>
        </w:rPr>
        <w:t>等信息</w:t>
      </w:r>
      <w:r>
        <w:rPr>
          <w:rFonts w:hint="eastAsia" w:ascii="宋体" w:hAnsi="宋体" w:eastAsia="宋体" w:cs="宋体"/>
          <w:sz w:val="21"/>
          <w:szCs w:val="21"/>
        </w:rPr>
        <w:t>的，应当在变更后3日内及时书面通知对方，对方实际收到变更通知前的送达仍为有效送达。</w:t>
      </w:r>
    </w:p>
    <w:p w14:paraId="12C08F0C">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35A7109D">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44118DA1">
      <w:pPr>
        <w:numPr>
          <w:ilvl w:val="0"/>
          <w:numId w:val="10"/>
        </w:num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12518F4E">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41E4D83B">
      <w:pPr>
        <w:adjustRightInd w:val="0"/>
        <w:snapToGrid w:val="0"/>
        <w:spacing w:line="400" w:lineRule="exact"/>
        <w:ind w:firstLine="0" w:firstLineChars="0"/>
        <w:jc w:val="left"/>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97" w:name="_Toc20313"/>
    </w:p>
    <w:p w14:paraId="64388ACF">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3F0E6859">
      <w:pPr>
        <w:pStyle w:val="4"/>
        <w:numPr>
          <w:ilvl w:val="1"/>
          <w:numId w:val="0"/>
        </w:numPr>
        <w:adjustRightInd w:val="0"/>
        <w:snapToGrid w:val="0"/>
        <w:ind w:left="107" w:leftChars="0" w:firstLine="177"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第三节 政府采购合同专用条款</w:t>
      </w:r>
      <w:bookmarkEnd w:id="97"/>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1D4FA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2D2B4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0ABF155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第1.2（</w:t>
            </w:r>
            <w:r>
              <w:rPr>
                <w:rFonts w:hint="eastAsia" w:ascii="宋体" w:hAnsi="宋体" w:eastAsia="宋体" w:cs="宋体"/>
                <w:sz w:val="21"/>
                <w:szCs w:val="21"/>
                <w:lang w:val="en-US" w:eastAsia="zh-CN"/>
              </w:rPr>
              <w:t>6</w:t>
            </w:r>
            <w:r>
              <w:rPr>
                <w:rFonts w:hint="eastAsia" w:ascii="宋体" w:hAnsi="宋体" w:eastAsia="宋体" w:cs="宋体"/>
                <w:sz w:val="21"/>
                <w:szCs w:val="21"/>
              </w:rPr>
              <w:t>）项</w:t>
            </w:r>
          </w:p>
        </w:tc>
        <w:tc>
          <w:tcPr>
            <w:tcW w:w="1742" w:type="dxa"/>
            <w:vAlign w:val="center"/>
          </w:tcPr>
          <w:p w14:paraId="507010BD">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eastAsia="zh-CN"/>
              </w:rPr>
              <w:t>联合体具体要求</w:t>
            </w:r>
          </w:p>
        </w:tc>
        <w:tc>
          <w:tcPr>
            <w:tcW w:w="5170" w:type="dxa"/>
            <w:vAlign w:val="center"/>
          </w:tcPr>
          <w:p w14:paraId="73486801">
            <w:pPr>
              <w:adjustRightInd w:val="0"/>
              <w:snapToGrid w:val="0"/>
              <w:jc w:val="left"/>
              <w:rPr>
                <w:rFonts w:hint="eastAsia" w:ascii="宋体" w:hAnsi="宋体" w:eastAsia="宋体" w:cs="宋体"/>
                <w:sz w:val="21"/>
                <w:szCs w:val="21"/>
              </w:rPr>
            </w:pPr>
          </w:p>
        </w:tc>
      </w:tr>
      <w:tr w14:paraId="6A908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DC50A0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00F40634">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第1.2（</w:t>
            </w:r>
            <w:r>
              <w:rPr>
                <w:rFonts w:hint="eastAsia" w:ascii="宋体" w:hAnsi="宋体" w:eastAsia="宋体" w:cs="宋体"/>
                <w:sz w:val="21"/>
                <w:szCs w:val="21"/>
                <w:lang w:val="en-US" w:eastAsia="zh-CN"/>
              </w:rPr>
              <w:t>7</w:t>
            </w:r>
            <w:r>
              <w:rPr>
                <w:rFonts w:hint="eastAsia" w:ascii="宋体" w:hAnsi="宋体" w:eastAsia="宋体" w:cs="宋体"/>
                <w:sz w:val="21"/>
                <w:szCs w:val="21"/>
              </w:rPr>
              <w:t>）项</w:t>
            </w:r>
          </w:p>
        </w:tc>
        <w:tc>
          <w:tcPr>
            <w:tcW w:w="1742" w:type="dxa"/>
            <w:vAlign w:val="center"/>
          </w:tcPr>
          <w:p w14:paraId="1A5C95EE">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其他术语解释</w:t>
            </w:r>
          </w:p>
        </w:tc>
        <w:tc>
          <w:tcPr>
            <w:tcW w:w="5170" w:type="dxa"/>
            <w:vAlign w:val="center"/>
          </w:tcPr>
          <w:p w14:paraId="624B3E21">
            <w:pPr>
              <w:adjustRightInd w:val="0"/>
              <w:snapToGrid w:val="0"/>
              <w:jc w:val="left"/>
              <w:rPr>
                <w:rFonts w:hint="eastAsia" w:ascii="宋体" w:hAnsi="宋体" w:eastAsia="宋体" w:cs="宋体"/>
                <w:kern w:val="2"/>
                <w:sz w:val="21"/>
                <w:szCs w:val="21"/>
                <w:lang w:val="en-US" w:eastAsia="zh-CN" w:bidi="ar-SA"/>
              </w:rPr>
            </w:pPr>
          </w:p>
        </w:tc>
      </w:tr>
      <w:tr w14:paraId="08ADA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C55CB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479AF088">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4.4款</w:t>
            </w:r>
          </w:p>
        </w:tc>
        <w:tc>
          <w:tcPr>
            <w:tcW w:w="1742" w:type="dxa"/>
            <w:vAlign w:val="center"/>
          </w:tcPr>
          <w:p w14:paraId="77305460">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履约验收中甲方提出异议或作出说明的期限</w:t>
            </w:r>
          </w:p>
        </w:tc>
        <w:tc>
          <w:tcPr>
            <w:tcW w:w="5170" w:type="dxa"/>
            <w:vAlign w:val="center"/>
          </w:tcPr>
          <w:p w14:paraId="0B1539D5">
            <w:pPr>
              <w:adjustRightInd w:val="0"/>
              <w:snapToGrid w:val="0"/>
              <w:jc w:val="left"/>
              <w:rPr>
                <w:rFonts w:hint="eastAsia" w:ascii="宋体" w:hAnsi="宋体" w:eastAsia="宋体" w:cs="宋体"/>
                <w:kern w:val="2"/>
                <w:sz w:val="21"/>
                <w:szCs w:val="21"/>
                <w:lang w:val="en-US" w:eastAsia="zh-CN" w:bidi="ar-SA"/>
              </w:rPr>
            </w:pPr>
          </w:p>
        </w:tc>
      </w:tr>
      <w:tr w14:paraId="6D280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A53E4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48C64DF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4.6款</w:t>
            </w:r>
          </w:p>
        </w:tc>
        <w:tc>
          <w:tcPr>
            <w:tcW w:w="1742" w:type="dxa"/>
            <w:vAlign w:val="center"/>
          </w:tcPr>
          <w:p w14:paraId="540C4F1F">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约定甲方承担的其他义务和责任</w:t>
            </w:r>
          </w:p>
        </w:tc>
        <w:tc>
          <w:tcPr>
            <w:tcW w:w="5170" w:type="dxa"/>
            <w:vAlign w:val="center"/>
          </w:tcPr>
          <w:p w14:paraId="5DCCC4AC">
            <w:pPr>
              <w:adjustRightInd w:val="0"/>
              <w:snapToGrid w:val="0"/>
              <w:jc w:val="left"/>
              <w:rPr>
                <w:rFonts w:hint="eastAsia" w:ascii="宋体" w:hAnsi="宋体" w:eastAsia="宋体" w:cs="宋体"/>
                <w:kern w:val="2"/>
                <w:sz w:val="21"/>
                <w:szCs w:val="21"/>
                <w:lang w:val="en-US" w:eastAsia="zh-CN" w:bidi="ar-SA"/>
              </w:rPr>
            </w:pPr>
          </w:p>
        </w:tc>
      </w:tr>
      <w:tr w14:paraId="34523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37602">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14:paraId="154BB661">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5.4款</w:t>
            </w:r>
          </w:p>
        </w:tc>
        <w:tc>
          <w:tcPr>
            <w:tcW w:w="1742" w:type="dxa"/>
            <w:vAlign w:val="center"/>
          </w:tcPr>
          <w:p w14:paraId="6018AEB7">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约定乙方承担的其他义务和责任</w:t>
            </w:r>
          </w:p>
        </w:tc>
        <w:tc>
          <w:tcPr>
            <w:tcW w:w="5170" w:type="dxa"/>
            <w:vAlign w:val="center"/>
          </w:tcPr>
          <w:p w14:paraId="61EF78E6">
            <w:pPr>
              <w:adjustRightInd w:val="0"/>
              <w:snapToGrid w:val="0"/>
              <w:jc w:val="left"/>
              <w:rPr>
                <w:rFonts w:hint="eastAsia" w:ascii="宋体" w:hAnsi="宋体" w:eastAsia="宋体" w:cs="宋体"/>
                <w:kern w:val="2"/>
                <w:sz w:val="21"/>
                <w:szCs w:val="21"/>
                <w:lang w:val="en-US" w:eastAsia="zh-CN" w:bidi="ar-SA"/>
              </w:rPr>
            </w:pPr>
          </w:p>
        </w:tc>
      </w:tr>
      <w:tr w14:paraId="4D7FF5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534B03">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14:paraId="662D3C53">
            <w:pPr>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6.1款</w:t>
            </w:r>
          </w:p>
        </w:tc>
        <w:tc>
          <w:tcPr>
            <w:tcW w:w="1742" w:type="dxa"/>
            <w:vAlign w:val="center"/>
          </w:tcPr>
          <w:p w14:paraId="7F394148">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履行合同义务的顺序</w:t>
            </w:r>
          </w:p>
        </w:tc>
        <w:tc>
          <w:tcPr>
            <w:tcW w:w="5170" w:type="dxa"/>
            <w:vAlign w:val="center"/>
          </w:tcPr>
          <w:p w14:paraId="7601623E">
            <w:pPr>
              <w:adjustRightInd w:val="0"/>
              <w:snapToGrid w:val="0"/>
              <w:jc w:val="left"/>
              <w:rPr>
                <w:rFonts w:hint="eastAsia" w:ascii="宋体" w:hAnsi="宋体" w:eastAsia="宋体" w:cs="宋体"/>
                <w:kern w:val="2"/>
                <w:sz w:val="21"/>
                <w:szCs w:val="21"/>
                <w:lang w:val="en-US" w:eastAsia="zh-CN" w:bidi="ar-SA"/>
              </w:rPr>
            </w:pPr>
          </w:p>
        </w:tc>
      </w:tr>
      <w:tr w14:paraId="331305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339628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52A2C4F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.1</w:t>
            </w:r>
            <w:r>
              <w:rPr>
                <w:rFonts w:hint="eastAsia" w:ascii="宋体" w:hAnsi="宋体" w:eastAsia="宋体" w:cs="宋体"/>
                <w:sz w:val="21"/>
                <w:szCs w:val="21"/>
                <w:lang w:val="en-US" w:eastAsia="zh-CN"/>
              </w:rPr>
              <w:t>款</w:t>
            </w:r>
          </w:p>
        </w:tc>
        <w:tc>
          <w:tcPr>
            <w:tcW w:w="1742" w:type="dxa"/>
            <w:vAlign w:val="center"/>
          </w:tcPr>
          <w:p w14:paraId="082FE1CB">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包装</w:t>
            </w:r>
            <w:r>
              <w:rPr>
                <w:rFonts w:hint="eastAsia" w:ascii="宋体" w:hAnsi="宋体" w:eastAsia="宋体" w:cs="宋体"/>
                <w:sz w:val="21"/>
                <w:szCs w:val="21"/>
                <w:lang w:eastAsia="zh-CN"/>
              </w:rPr>
              <w:t>特殊要求</w:t>
            </w:r>
          </w:p>
        </w:tc>
        <w:tc>
          <w:tcPr>
            <w:tcW w:w="5170" w:type="dxa"/>
            <w:vAlign w:val="center"/>
          </w:tcPr>
          <w:p w14:paraId="2B6E6230">
            <w:pPr>
              <w:rPr>
                <w:rFonts w:hint="eastAsia" w:ascii="宋体" w:hAnsi="宋体" w:eastAsia="宋体" w:cs="宋体"/>
                <w:sz w:val="21"/>
                <w:szCs w:val="21"/>
              </w:rPr>
            </w:pPr>
          </w:p>
        </w:tc>
      </w:tr>
      <w:tr w14:paraId="219CBC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1B64913">
            <w:pPr>
              <w:adjustRightInd w:val="0"/>
              <w:snapToGrid w:val="0"/>
              <w:jc w:val="center"/>
              <w:rPr>
                <w:rFonts w:hint="eastAsia" w:ascii="宋体" w:hAnsi="宋体" w:eastAsia="宋体" w:cs="宋体"/>
                <w:sz w:val="21"/>
                <w:szCs w:val="21"/>
              </w:rPr>
            </w:pPr>
          </w:p>
        </w:tc>
        <w:tc>
          <w:tcPr>
            <w:tcW w:w="1742" w:type="dxa"/>
            <w:vAlign w:val="center"/>
          </w:tcPr>
          <w:p w14:paraId="569CB4F7">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指定现场</w:t>
            </w:r>
          </w:p>
        </w:tc>
        <w:tc>
          <w:tcPr>
            <w:tcW w:w="5170" w:type="dxa"/>
            <w:vAlign w:val="center"/>
          </w:tcPr>
          <w:p w14:paraId="3CABDAC3">
            <w:pPr>
              <w:rPr>
                <w:rFonts w:hint="eastAsia" w:ascii="宋体" w:hAnsi="宋体" w:eastAsia="宋体" w:cs="宋体"/>
                <w:sz w:val="21"/>
                <w:szCs w:val="21"/>
              </w:rPr>
            </w:pPr>
          </w:p>
        </w:tc>
      </w:tr>
      <w:tr w14:paraId="280FE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D0B3AF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70AA98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.2</w:t>
            </w:r>
            <w:r>
              <w:rPr>
                <w:rFonts w:hint="eastAsia" w:ascii="宋体" w:hAnsi="宋体" w:eastAsia="宋体" w:cs="宋体"/>
                <w:sz w:val="21"/>
                <w:szCs w:val="21"/>
                <w:lang w:val="en-US" w:eastAsia="zh-CN"/>
              </w:rPr>
              <w:t>款</w:t>
            </w:r>
          </w:p>
        </w:tc>
        <w:tc>
          <w:tcPr>
            <w:tcW w:w="1742" w:type="dxa"/>
            <w:vAlign w:val="center"/>
          </w:tcPr>
          <w:p w14:paraId="31EC341A">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运输特殊要求</w:t>
            </w:r>
          </w:p>
        </w:tc>
        <w:tc>
          <w:tcPr>
            <w:tcW w:w="5170" w:type="dxa"/>
            <w:vAlign w:val="center"/>
          </w:tcPr>
          <w:p w14:paraId="5D3CDA75">
            <w:pPr>
              <w:rPr>
                <w:rFonts w:hint="eastAsia" w:ascii="宋体" w:hAnsi="宋体" w:eastAsia="宋体" w:cs="宋体"/>
                <w:sz w:val="21"/>
                <w:szCs w:val="21"/>
              </w:rPr>
            </w:pPr>
          </w:p>
        </w:tc>
      </w:tr>
      <w:tr w14:paraId="4F9FF2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0EE640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1026FE7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.3</w:t>
            </w:r>
            <w:r>
              <w:rPr>
                <w:rFonts w:hint="eastAsia" w:ascii="宋体" w:hAnsi="宋体" w:eastAsia="宋体" w:cs="宋体"/>
                <w:sz w:val="21"/>
                <w:szCs w:val="21"/>
                <w:lang w:val="en-US" w:eastAsia="zh-CN"/>
              </w:rPr>
              <w:t>款</w:t>
            </w:r>
          </w:p>
        </w:tc>
        <w:tc>
          <w:tcPr>
            <w:tcW w:w="1742" w:type="dxa"/>
            <w:vAlign w:val="center"/>
          </w:tcPr>
          <w:p w14:paraId="47546D3F">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保险要求</w:t>
            </w:r>
          </w:p>
        </w:tc>
        <w:tc>
          <w:tcPr>
            <w:tcW w:w="5170" w:type="dxa"/>
            <w:vAlign w:val="center"/>
          </w:tcPr>
          <w:p w14:paraId="39DD33A5">
            <w:pPr>
              <w:rPr>
                <w:rFonts w:hint="eastAsia" w:ascii="宋体" w:hAnsi="宋体" w:eastAsia="宋体" w:cs="宋体"/>
                <w:sz w:val="21"/>
                <w:szCs w:val="21"/>
              </w:rPr>
            </w:pPr>
          </w:p>
        </w:tc>
      </w:tr>
      <w:tr w14:paraId="7217A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B6E98A">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ACCC7A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8</w:t>
            </w:r>
            <w:r>
              <w:rPr>
                <w:rFonts w:hint="eastAsia" w:ascii="宋体" w:hAnsi="宋体" w:eastAsia="宋体" w:cs="宋体"/>
                <w:sz w:val="21"/>
                <w:szCs w:val="21"/>
              </w:rPr>
              <w:t>.2（1）项</w:t>
            </w:r>
          </w:p>
        </w:tc>
        <w:tc>
          <w:tcPr>
            <w:tcW w:w="1742" w:type="dxa"/>
            <w:vAlign w:val="center"/>
          </w:tcPr>
          <w:p w14:paraId="5E32AF9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质量保证期</w:t>
            </w:r>
          </w:p>
        </w:tc>
        <w:tc>
          <w:tcPr>
            <w:tcW w:w="5170" w:type="dxa"/>
            <w:vAlign w:val="center"/>
          </w:tcPr>
          <w:p w14:paraId="4645A83F">
            <w:pPr>
              <w:autoSpaceDE w:val="0"/>
              <w:autoSpaceDN w:val="0"/>
              <w:adjustRightInd w:val="0"/>
              <w:snapToGrid w:val="0"/>
              <w:ind w:firstLine="420" w:firstLineChars="200"/>
              <w:jc w:val="left"/>
              <w:rPr>
                <w:rFonts w:hint="eastAsia" w:ascii="宋体" w:hAnsi="宋体" w:eastAsia="宋体" w:cs="宋体"/>
                <w:sz w:val="21"/>
                <w:szCs w:val="21"/>
              </w:rPr>
            </w:pPr>
          </w:p>
        </w:tc>
      </w:tr>
      <w:tr w14:paraId="63BB85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C13DE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0B0643D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8</w:t>
            </w:r>
            <w:r>
              <w:rPr>
                <w:rFonts w:hint="eastAsia" w:ascii="宋体" w:hAnsi="宋体" w:eastAsia="宋体" w:cs="宋体"/>
                <w:sz w:val="21"/>
                <w:szCs w:val="21"/>
              </w:rPr>
              <w:t>.2（3）项</w:t>
            </w:r>
          </w:p>
        </w:tc>
        <w:tc>
          <w:tcPr>
            <w:tcW w:w="1742" w:type="dxa"/>
            <w:vAlign w:val="center"/>
          </w:tcPr>
          <w:p w14:paraId="6C1F7A78">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货物质量缺陷</w:t>
            </w:r>
          </w:p>
          <w:p w14:paraId="04BBDE1B">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响应时间</w:t>
            </w:r>
          </w:p>
        </w:tc>
        <w:tc>
          <w:tcPr>
            <w:tcW w:w="5170" w:type="dxa"/>
            <w:vAlign w:val="center"/>
          </w:tcPr>
          <w:p w14:paraId="4E9A81FB">
            <w:pPr>
              <w:adjustRightInd w:val="0"/>
              <w:snapToGrid w:val="0"/>
              <w:jc w:val="left"/>
              <w:rPr>
                <w:rFonts w:hint="eastAsia" w:ascii="宋体" w:hAnsi="宋体" w:eastAsia="宋体" w:cs="宋体"/>
                <w:sz w:val="21"/>
                <w:szCs w:val="21"/>
              </w:rPr>
            </w:pPr>
          </w:p>
        </w:tc>
      </w:tr>
      <w:tr w14:paraId="10A826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08BEA3">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第二节</w:t>
            </w:r>
          </w:p>
          <w:p w14:paraId="762952E8">
            <w:pPr>
              <w:pStyle w:val="2"/>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第11.1款</w:t>
            </w:r>
          </w:p>
        </w:tc>
        <w:tc>
          <w:tcPr>
            <w:tcW w:w="1742" w:type="dxa"/>
            <w:vAlign w:val="center"/>
          </w:tcPr>
          <w:p w14:paraId="68113B93">
            <w:pPr>
              <w:adjustRightInd w:val="0"/>
              <w:snapToGrid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其他应当保密的信息</w:t>
            </w:r>
          </w:p>
        </w:tc>
        <w:tc>
          <w:tcPr>
            <w:tcW w:w="5170" w:type="dxa"/>
            <w:vAlign w:val="center"/>
          </w:tcPr>
          <w:p w14:paraId="00511072">
            <w:pPr>
              <w:adjustRightInd w:val="0"/>
              <w:snapToGrid w:val="0"/>
              <w:jc w:val="left"/>
              <w:rPr>
                <w:rFonts w:hint="eastAsia" w:ascii="宋体" w:hAnsi="宋体" w:eastAsia="宋体" w:cs="宋体"/>
                <w:sz w:val="21"/>
                <w:szCs w:val="21"/>
              </w:rPr>
            </w:pPr>
          </w:p>
        </w:tc>
      </w:tr>
      <w:tr w14:paraId="73204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7BA268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E9DD96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2</w:t>
            </w:r>
            <w:r>
              <w:rPr>
                <w:rFonts w:hint="eastAsia" w:ascii="宋体" w:hAnsi="宋体" w:eastAsia="宋体" w:cs="宋体"/>
                <w:sz w:val="21"/>
                <w:szCs w:val="21"/>
              </w:rPr>
              <w:t>.2款</w:t>
            </w:r>
          </w:p>
        </w:tc>
        <w:tc>
          <w:tcPr>
            <w:tcW w:w="1742" w:type="dxa"/>
            <w:vAlign w:val="center"/>
          </w:tcPr>
          <w:p w14:paraId="604DDA41">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rPr>
              <w:t>合同价款支付</w:t>
            </w:r>
            <w:r>
              <w:rPr>
                <w:rFonts w:hint="eastAsia" w:ascii="宋体" w:hAnsi="宋体" w:eastAsia="宋体" w:cs="宋体"/>
                <w:sz w:val="21"/>
                <w:szCs w:val="21"/>
                <w:lang w:eastAsia="zh-CN"/>
              </w:rPr>
              <w:t>时间</w:t>
            </w:r>
          </w:p>
        </w:tc>
        <w:tc>
          <w:tcPr>
            <w:tcW w:w="5170" w:type="dxa"/>
            <w:vAlign w:val="center"/>
          </w:tcPr>
          <w:p w14:paraId="58BC597D">
            <w:pPr>
              <w:adjustRightInd w:val="0"/>
              <w:snapToGrid w:val="0"/>
              <w:jc w:val="left"/>
              <w:rPr>
                <w:rFonts w:hint="eastAsia" w:ascii="宋体" w:hAnsi="宋体" w:eastAsia="宋体" w:cs="宋体"/>
                <w:sz w:val="21"/>
                <w:szCs w:val="21"/>
              </w:rPr>
            </w:pPr>
          </w:p>
        </w:tc>
      </w:tr>
      <w:tr w14:paraId="407C42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A63284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8B006D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13.2</w:t>
            </w:r>
            <w:r>
              <w:rPr>
                <w:rFonts w:hint="eastAsia" w:ascii="宋体" w:hAnsi="宋体" w:eastAsia="宋体" w:cs="宋体"/>
                <w:sz w:val="21"/>
                <w:szCs w:val="21"/>
              </w:rPr>
              <w:t>款</w:t>
            </w:r>
          </w:p>
        </w:tc>
        <w:tc>
          <w:tcPr>
            <w:tcW w:w="1742" w:type="dxa"/>
            <w:vAlign w:val="center"/>
          </w:tcPr>
          <w:p w14:paraId="7F4C8B09">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履约保证金不予退还的情形</w:t>
            </w:r>
          </w:p>
        </w:tc>
        <w:tc>
          <w:tcPr>
            <w:tcW w:w="5170" w:type="dxa"/>
            <w:vAlign w:val="center"/>
          </w:tcPr>
          <w:p w14:paraId="19F29089">
            <w:pPr>
              <w:adjustRightInd w:val="0"/>
              <w:snapToGrid w:val="0"/>
              <w:jc w:val="left"/>
              <w:rPr>
                <w:rFonts w:hint="eastAsia" w:ascii="宋体" w:hAnsi="宋体" w:eastAsia="宋体" w:cs="宋体"/>
                <w:sz w:val="21"/>
                <w:szCs w:val="21"/>
              </w:rPr>
            </w:pPr>
          </w:p>
        </w:tc>
      </w:tr>
      <w:tr w14:paraId="79301F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DF829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C3C1CA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13.3</w:t>
            </w:r>
            <w:r>
              <w:rPr>
                <w:rFonts w:hint="eastAsia" w:ascii="宋体" w:hAnsi="宋体" w:eastAsia="宋体" w:cs="宋体"/>
                <w:sz w:val="21"/>
                <w:szCs w:val="21"/>
              </w:rPr>
              <w:t>款</w:t>
            </w:r>
          </w:p>
        </w:tc>
        <w:tc>
          <w:tcPr>
            <w:tcW w:w="1742" w:type="dxa"/>
            <w:vAlign w:val="center"/>
          </w:tcPr>
          <w:p w14:paraId="2F23C1E6">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履约保证金退还时间及</w:t>
            </w:r>
            <w:r>
              <w:rPr>
                <w:rFonts w:hint="eastAsia" w:ascii="宋体" w:hAnsi="宋体" w:eastAsia="宋体" w:cs="宋体"/>
                <w:sz w:val="21"/>
                <w:szCs w:val="21"/>
                <w:lang w:eastAsia="zh-CN"/>
              </w:rPr>
              <w:t>逾期退还的</w:t>
            </w:r>
            <w:r>
              <w:rPr>
                <w:rFonts w:hint="eastAsia" w:ascii="宋体" w:hAnsi="宋体" w:eastAsia="宋体" w:cs="宋体"/>
                <w:sz w:val="21"/>
                <w:szCs w:val="21"/>
              </w:rPr>
              <w:t>违约金</w:t>
            </w:r>
          </w:p>
        </w:tc>
        <w:tc>
          <w:tcPr>
            <w:tcW w:w="5170" w:type="dxa"/>
            <w:vAlign w:val="center"/>
          </w:tcPr>
          <w:p w14:paraId="66DF6780">
            <w:pPr>
              <w:adjustRightInd w:val="0"/>
              <w:snapToGrid w:val="0"/>
              <w:jc w:val="left"/>
              <w:rPr>
                <w:rFonts w:hint="eastAsia" w:ascii="宋体" w:hAnsi="宋体" w:eastAsia="宋体" w:cs="宋体"/>
                <w:sz w:val="21"/>
                <w:szCs w:val="21"/>
              </w:rPr>
            </w:pPr>
          </w:p>
        </w:tc>
      </w:tr>
      <w:tr w14:paraId="5DE990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C2D241A">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62DC930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）项</w:t>
            </w:r>
          </w:p>
        </w:tc>
        <w:tc>
          <w:tcPr>
            <w:tcW w:w="1742" w:type="dxa"/>
            <w:vAlign w:val="center"/>
          </w:tcPr>
          <w:p w14:paraId="2CBF6396">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运行监督、维修期限</w:t>
            </w:r>
          </w:p>
        </w:tc>
        <w:tc>
          <w:tcPr>
            <w:tcW w:w="5170" w:type="dxa"/>
            <w:vAlign w:val="center"/>
          </w:tcPr>
          <w:p w14:paraId="4C448979">
            <w:pPr>
              <w:adjustRightInd w:val="0"/>
              <w:snapToGrid w:val="0"/>
              <w:jc w:val="left"/>
              <w:rPr>
                <w:rFonts w:hint="eastAsia" w:ascii="宋体" w:hAnsi="宋体" w:eastAsia="宋体" w:cs="宋体"/>
                <w:sz w:val="21"/>
                <w:szCs w:val="21"/>
              </w:rPr>
            </w:pPr>
          </w:p>
        </w:tc>
      </w:tr>
      <w:tr w14:paraId="033E8C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3612FE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52D6F3E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）项</w:t>
            </w:r>
          </w:p>
        </w:tc>
        <w:tc>
          <w:tcPr>
            <w:tcW w:w="1742" w:type="dxa"/>
            <w:vAlign w:val="center"/>
          </w:tcPr>
          <w:p w14:paraId="7582CC0C">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货物回收的约定</w:t>
            </w:r>
          </w:p>
        </w:tc>
        <w:tc>
          <w:tcPr>
            <w:tcW w:w="5170" w:type="dxa"/>
            <w:vAlign w:val="center"/>
          </w:tcPr>
          <w:p w14:paraId="4B6A7C46">
            <w:pPr>
              <w:adjustRightInd w:val="0"/>
              <w:snapToGrid w:val="0"/>
              <w:jc w:val="left"/>
              <w:rPr>
                <w:rFonts w:hint="eastAsia" w:ascii="宋体" w:hAnsi="宋体" w:eastAsia="宋体" w:cs="宋体"/>
                <w:sz w:val="21"/>
                <w:szCs w:val="21"/>
              </w:rPr>
            </w:pPr>
          </w:p>
        </w:tc>
      </w:tr>
      <w:tr w14:paraId="6DB62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8B965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04AAE0E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）项</w:t>
            </w:r>
          </w:p>
        </w:tc>
        <w:tc>
          <w:tcPr>
            <w:tcW w:w="1742" w:type="dxa"/>
            <w:vAlign w:val="center"/>
          </w:tcPr>
          <w:p w14:paraId="73673BA6">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乙方提供的其他服务</w:t>
            </w:r>
          </w:p>
        </w:tc>
        <w:tc>
          <w:tcPr>
            <w:tcW w:w="5170" w:type="dxa"/>
            <w:vAlign w:val="center"/>
          </w:tcPr>
          <w:p w14:paraId="39518C4F">
            <w:pPr>
              <w:adjustRightInd w:val="0"/>
              <w:snapToGrid w:val="0"/>
              <w:jc w:val="left"/>
              <w:rPr>
                <w:rFonts w:hint="eastAsia" w:ascii="宋体" w:hAnsi="宋体" w:eastAsia="宋体" w:cs="宋体"/>
                <w:sz w:val="21"/>
                <w:szCs w:val="21"/>
              </w:rPr>
            </w:pPr>
          </w:p>
        </w:tc>
      </w:tr>
      <w:tr w14:paraId="3A030D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17710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50070E0E">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1款</w:t>
            </w:r>
          </w:p>
        </w:tc>
        <w:tc>
          <w:tcPr>
            <w:tcW w:w="1742" w:type="dxa"/>
            <w:vAlign w:val="center"/>
          </w:tcPr>
          <w:p w14:paraId="5AEE9F53">
            <w:pPr>
              <w:adjustRightInd w:val="0"/>
              <w:snapToGrid w:val="0"/>
              <w:jc w:val="left"/>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修理、重作、更换相关具体规定</w:t>
            </w:r>
          </w:p>
        </w:tc>
        <w:tc>
          <w:tcPr>
            <w:tcW w:w="5170" w:type="dxa"/>
            <w:vAlign w:val="center"/>
          </w:tcPr>
          <w:p w14:paraId="49671C96">
            <w:pPr>
              <w:adjustRightInd w:val="0"/>
              <w:snapToGrid w:val="0"/>
              <w:jc w:val="left"/>
              <w:rPr>
                <w:rFonts w:hint="eastAsia" w:ascii="宋体" w:hAnsi="宋体" w:eastAsia="宋体" w:cs="宋体"/>
                <w:sz w:val="21"/>
                <w:szCs w:val="21"/>
              </w:rPr>
            </w:pPr>
          </w:p>
        </w:tc>
      </w:tr>
      <w:tr w14:paraId="011903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6DF74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1C86E0D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.2（2）项</w:t>
            </w:r>
          </w:p>
        </w:tc>
        <w:tc>
          <w:tcPr>
            <w:tcW w:w="1742" w:type="dxa"/>
            <w:vAlign w:val="center"/>
          </w:tcPr>
          <w:p w14:paraId="6210FD4C">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迟延交货赔偿费</w:t>
            </w:r>
          </w:p>
        </w:tc>
        <w:tc>
          <w:tcPr>
            <w:tcW w:w="5170" w:type="dxa"/>
            <w:vAlign w:val="center"/>
          </w:tcPr>
          <w:p w14:paraId="36A2241B">
            <w:pPr>
              <w:adjustRightInd w:val="0"/>
              <w:snapToGrid w:val="0"/>
              <w:jc w:val="left"/>
              <w:rPr>
                <w:rFonts w:hint="eastAsia" w:ascii="宋体" w:hAnsi="宋体" w:eastAsia="宋体" w:cs="宋体"/>
                <w:sz w:val="21"/>
                <w:szCs w:val="21"/>
                <w:u w:val="single"/>
              </w:rPr>
            </w:pPr>
          </w:p>
        </w:tc>
      </w:tr>
      <w:tr w14:paraId="7CB423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EA100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4E8887D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3款</w:t>
            </w:r>
          </w:p>
        </w:tc>
        <w:tc>
          <w:tcPr>
            <w:tcW w:w="1742" w:type="dxa"/>
            <w:vAlign w:val="center"/>
          </w:tcPr>
          <w:p w14:paraId="40385F6D">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逾期付款利息</w:t>
            </w:r>
          </w:p>
        </w:tc>
        <w:tc>
          <w:tcPr>
            <w:tcW w:w="5170" w:type="dxa"/>
            <w:vAlign w:val="center"/>
          </w:tcPr>
          <w:p w14:paraId="76EBEA66">
            <w:pPr>
              <w:adjustRightInd w:val="0"/>
              <w:snapToGrid w:val="0"/>
              <w:jc w:val="left"/>
              <w:rPr>
                <w:rFonts w:hint="eastAsia" w:ascii="宋体" w:hAnsi="宋体" w:eastAsia="宋体" w:cs="宋体"/>
                <w:sz w:val="21"/>
                <w:szCs w:val="21"/>
                <w:u w:val="single"/>
              </w:rPr>
            </w:pPr>
          </w:p>
        </w:tc>
      </w:tr>
      <w:tr w14:paraId="6012C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6BF46B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F8249A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.4</w:t>
            </w:r>
            <w:r>
              <w:rPr>
                <w:rFonts w:hint="eastAsia" w:ascii="宋体" w:hAnsi="宋体" w:eastAsia="宋体" w:cs="宋体"/>
                <w:sz w:val="21"/>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3E634776">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其他违约责任</w:t>
            </w:r>
          </w:p>
        </w:tc>
        <w:tc>
          <w:tcPr>
            <w:tcW w:w="5170" w:type="dxa"/>
            <w:tcBorders>
              <w:left w:val="single" w:color="auto" w:sz="2" w:space="0"/>
              <w:bottom w:val="single" w:color="auto" w:sz="2" w:space="0"/>
            </w:tcBorders>
            <w:vAlign w:val="center"/>
          </w:tcPr>
          <w:p w14:paraId="28E0BD56">
            <w:pPr>
              <w:adjustRightInd w:val="0"/>
              <w:snapToGrid w:val="0"/>
              <w:jc w:val="left"/>
              <w:rPr>
                <w:rFonts w:hint="eastAsia" w:ascii="宋体" w:hAnsi="宋体" w:eastAsia="宋体" w:cs="宋体"/>
                <w:sz w:val="21"/>
                <w:szCs w:val="21"/>
                <w:u w:val="single"/>
              </w:rPr>
            </w:pPr>
          </w:p>
        </w:tc>
      </w:tr>
      <w:tr w14:paraId="70D25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BBA33B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68B26DA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19</w:t>
            </w:r>
            <w:r>
              <w:rPr>
                <w:rFonts w:hint="eastAsia" w:ascii="宋体" w:hAnsi="宋体" w:eastAsia="宋体" w:cs="宋体"/>
                <w:sz w:val="21"/>
                <w:szCs w:val="21"/>
              </w:rPr>
              <w:t>.2</w:t>
            </w:r>
            <w:r>
              <w:rPr>
                <w:rFonts w:hint="eastAsia" w:ascii="宋体" w:hAnsi="宋体" w:eastAsia="宋体" w:cs="宋体"/>
                <w:sz w:val="21"/>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DAECB7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解决争议的方法</w:t>
            </w:r>
          </w:p>
        </w:tc>
        <w:tc>
          <w:tcPr>
            <w:tcW w:w="5170" w:type="dxa"/>
            <w:tcBorders>
              <w:top w:val="single" w:color="auto" w:sz="2" w:space="0"/>
              <w:left w:val="single" w:color="auto" w:sz="2" w:space="0"/>
            </w:tcBorders>
            <w:vAlign w:val="center"/>
          </w:tcPr>
          <w:p w14:paraId="3FB72150">
            <w:pPr>
              <w:autoSpaceDE w:val="0"/>
              <w:autoSpaceDN w:val="0"/>
              <w:adjustRightInd w:val="0"/>
              <w:snapToGrid w:val="0"/>
              <w:spacing w:line="400" w:lineRule="exact"/>
              <w:jc w:val="left"/>
              <w:rPr>
                <w:rFonts w:hint="eastAsia" w:ascii="宋体" w:hAnsi="宋体" w:eastAsia="宋体" w:cs="宋体"/>
                <w:b w:val="0"/>
                <w:bCs w:val="0"/>
                <w:iCs/>
                <w:sz w:val="21"/>
                <w:szCs w:val="21"/>
              </w:rPr>
            </w:pPr>
            <w:r>
              <w:rPr>
                <w:rFonts w:hint="eastAsia" w:ascii="宋体" w:hAnsi="宋体" w:eastAsia="宋体" w:cs="宋体"/>
                <w:b w:val="0"/>
                <w:bCs w:val="0"/>
                <w:iCs/>
                <w:sz w:val="21"/>
                <w:szCs w:val="21"/>
              </w:rPr>
              <w:t>因本合同及合同有关事项发生的争议，按下列第</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种方式解决：</w:t>
            </w:r>
          </w:p>
          <w:p w14:paraId="789F9BEA">
            <w:pPr>
              <w:autoSpaceDE w:val="0"/>
              <w:autoSpaceDN w:val="0"/>
              <w:adjustRightInd w:val="0"/>
              <w:snapToGrid w:val="0"/>
              <w:spacing w:line="400" w:lineRule="exact"/>
              <w:jc w:val="left"/>
              <w:rPr>
                <w:rFonts w:hint="eastAsia" w:ascii="宋体" w:hAnsi="宋体" w:eastAsia="宋体" w:cs="宋体"/>
                <w:b w:val="0"/>
                <w:bCs w:val="0"/>
                <w:iCs/>
                <w:sz w:val="21"/>
                <w:szCs w:val="21"/>
              </w:rPr>
            </w:pPr>
            <w:r>
              <w:rPr>
                <w:rFonts w:hint="eastAsia" w:ascii="宋体" w:hAnsi="宋体" w:eastAsia="宋体" w:cs="宋体"/>
                <w:b w:val="0"/>
                <w:bCs w:val="0"/>
                <w:iCs/>
                <w:sz w:val="21"/>
                <w:szCs w:val="21"/>
              </w:rPr>
              <w:t>（1）向</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仲裁委员会申请仲裁，仲裁地点为</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w:t>
            </w:r>
          </w:p>
          <w:p w14:paraId="4A6D92CA">
            <w:pPr>
              <w:adjustRightInd w:val="0"/>
              <w:snapToGrid w:val="0"/>
              <w:ind w:firstLine="0" w:firstLineChars="0"/>
              <w:jc w:val="left"/>
              <w:rPr>
                <w:rFonts w:hint="eastAsia" w:ascii="宋体" w:hAnsi="宋体" w:eastAsia="宋体" w:cs="宋体"/>
                <w:sz w:val="21"/>
                <w:szCs w:val="21"/>
                <w:u w:val="single"/>
              </w:rPr>
            </w:pPr>
            <w:r>
              <w:rPr>
                <w:rFonts w:hint="eastAsia" w:ascii="宋体" w:hAnsi="宋体" w:eastAsia="宋体" w:cs="宋体"/>
                <w:b w:val="0"/>
                <w:bCs w:val="0"/>
                <w:iCs/>
                <w:sz w:val="21"/>
                <w:szCs w:val="21"/>
              </w:rPr>
              <w:t>（2）向</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人民法院起诉。</w:t>
            </w:r>
          </w:p>
        </w:tc>
      </w:tr>
      <w:tr w14:paraId="0CF89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1CDBE3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0678FF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第2</w:t>
            </w:r>
            <w:r>
              <w:rPr>
                <w:rFonts w:hint="eastAsia" w:ascii="宋体" w:hAnsi="宋体" w:eastAsia="宋体" w:cs="宋体"/>
                <w:sz w:val="21"/>
                <w:szCs w:val="21"/>
                <w:lang w:val="en-US" w:eastAsia="zh-CN"/>
              </w:rPr>
              <w:t>3.1</w:t>
            </w:r>
            <w:r>
              <w:rPr>
                <w:rFonts w:hint="eastAsia" w:ascii="宋体" w:hAnsi="宋体" w:eastAsia="宋体" w:cs="宋体"/>
                <w:sz w:val="21"/>
                <w:szCs w:val="21"/>
                <w:lang w:eastAsia="zh-CN"/>
              </w:rPr>
              <w:t>款</w:t>
            </w:r>
          </w:p>
        </w:tc>
        <w:tc>
          <w:tcPr>
            <w:tcW w:w="1742" w:type="dxa"/>
            <w:vAlign w:val="center"/>
          </w:tcPr>
          <w:p w14:paraId="01473906">
            <w:pPr>
              <w:adjustRightInd w:val="0"/>
              <w:snapToGrid w:val="0"/>
              <w:jc w:val="left"/>
              <w:rPr>
                <w:rFonts w:hint="eastAsia" w:ascii="宋体" w:hAnsi="宋体" w:eastAsia="宋体" w:cs="宋体"/>
                <w:sz w:val="21"/>
                <w:szCs w:val="21"/>
              </w:rPr>
            </w:pPr>
            <w:r>
              <w:rPr>
                <w:rFonts w:hint="eastAsia" w:ascii="宋体" w:hAnsi="宋体" w:eastAsia="宋体" w:cs="宋体"/>
                <w:bCs/>
                <w:color w:val="auto"/>
                <w:sz w:val="21"/>
                <w:szCs w:val="21"/>
                <w:highlight w:val="none"/>
                <w:lang w:eastAsia="zh-CN"/>
              </w:rPr>
              <w:t>其他专用条款</w:t>
            </w:r>
          </w:p>
        </w:tc>
        <w:tc>
          <w:tcPr>
            <w:tcW w:w="5170" w:type="dxa"/>
            <w:vAlign w:val="center"/>
          </w:tcPr>
          <w:p w14:paraId="7FA263F2">
            <w:pPr>
              <w:adjustRightInd w:val="0"/>
              <w:snapToGrid w:val="0"/>
              <w:jc w:val="left"/>
              <w:rPr>
                <w:rFonts w:hint="eastAsia" w:ascii="宋体" w:hAnsi="宋体" w:eastAsia="宋体" w:cs="宋体"/>
                <w:sz w:val="21"/>
                <w:szCs w:val="21"/>
                <w:lang w:val="en-US" w:eastAsia="zh-CN"/>
              </w:rPr>
            </w:pPr>
          </w:p>
        </w:tc>
      </w:tr>
    </w:tbl>
    <w:p w14:paraId="5D2A8266">
      <w:pPr>
        <w:rPr>
          <w:rFonts w:hint="eastAsia" w:ascii="宋体" w:hAnsi="宋体" w:eastAsia="宋体" w:cs="宋体"/>
          <w:sz w:val="21"/>
          <w:szCs w:val="21"/>
        </w:rPr>
      </w:pPr>
    </w:p>
    <w:p w14:paraId="1B6FF455">
      <w:pPr>
        <w:rPr>
          <w:rFonts w:hint="eastAsia" w:ascii="宋体" w:hAnsi="宋体" w:eastAsia="宋体" w:cs="宋体"/>
          <w:sz w:val="21"/>
          <w:szCs w:val="21"/>
        </w:rPr>
      </w:pPr>
    </w:p>
    <w:p w14:paraId="6BBDE107">
      <w:pPr>
        <w:adjustRightInd w:val="0"/>
        <w:snapToGrid w:val="0"/>
        <w:spacing w:line="600" w:lineRule="exact"/>
        <w:ind w:firstLine="399"/>
        <w:jc w:val="center"/>
        <w:rPr>
          <w:b/>
          <w:spacing w:val="20"/>
          <w:kern w:val="44"/>
          <w:sz w:val="28"/>
          <w:szCs w:val="28"/>
        </w:rPr>
      </w:pPr>
    </w:p>
    <w:p w14:paraId="579FA0F0">
      <w:pPr>
        <w:adjustRightInd w:val="0"/>
        <w:snapToGrid w:val="0"/>
        <w:spacing w:line="600" w:lineRule="exact"/>
        <w:ind w:firstLine="399"/>
        <w:jc w:val="center"/>
        <w:rPr>
          <w:b/>
          <w:spacing w:val="20"/>
          <w:kern w:val="44"/>
          <w:sz w:val="28"/>
          <w:szCs w:val="28"/>
        </w:rPr>
      </w:pPr>
    </w:p>
    <w:p w14:paraId="55C504DD">
      <w:pPr>
        <w:adjustRightInd w:val="0"/>
        <w:snapToGrid w:val="0"/>
        <w:spacing w:line="600" w:lineRule="exact"/>
        <w:ind w:firstLine="399"/>
        <w:jc w:val="center"/>
        <w:rPr>
          <w:b/>
          <w:spacing w:val="20"/>
          <w:kern w:val="44"/>
          <w:sz w:val="28"/>
          <w:szCs w:val="28"/>
        </w:rPr>
      </w:pPr>
    </w:p>
    <w:p w14:paraId="18066C43">
      <w:pPr>
        <w:adjustRightInd w:val="0"/>
        <w:snapToGrid w:val="0"/>
        <w:spacing w:line="600" w:lineRule="exact"/>
        <w:ind w:firstLine="399"/>
        <w:jc w:val="center"/>
        <w:rPr>
          <w:b/>
          <w:spacing w:val="20"/>
          <w:kern w:val="44"/>
          <w:sz w:val="28"/>
          <w:szCs w:val="28"/>
        </w:rPr>
      </w:pPr>
    </w:p>
    <w:p w14:paraId="776B6E70">
      <w:pPr>
        <w:adjustRightInd w:val="0"/>
        <w:snapToGrid w:val="0"/>
        <w:spacing w:line="600" w:lineRule="exact"/>
        <w:ind w:firstLine="399"/>
        <w:jc w:val="center"/>
        <w:rPr>
          <w:b/>
          <w:spacing w:val="20"/>
          <w:kern w:val="44"/>
          <w:sz w:val="28"/>
          <w:szCs w:val="28"/>
        </w:rPr>
      </w:pPr>
    </w:p>
    <w:p w14:paraId="6E1C95E3">
      <w:pPr>
        <w:adjustRightInd w:val="0"/>
        <w:snapToGrid w:val="0"/>
        <w:spacing w:line="600" w:lineRule="exact"/>
        <w:ind w:firstLine="399"/>
        <w:jc w:val="center"/>
        <w:rPr>
          <w:b/>
          <w:spacing w:val="20"/>
          <w:kern w:val="44"/>
          <w:sz w:val="28"/>
          <w:szCs w:val="28"/>
        </w:rPr>
      </w:pPr>
    </w:p>
    <w:p w14:paraId="582F6E51">
      <w:pPr>
        <w:adjustRightInd w:val="0"/>
        <w:snapToGrid w:val="0"/>
        <w:spacing w:line="600" w:lineRule="exact"/>
        <w:ind w:firstLine="399"/>
        <w:jc w:val="center"/>
        <w:rPr>
          <w:b/>
          <w:spacing w:val="20"/>
          <w:kern w:val="44"/>
          <w:sz w:val="28"/>
          <w:szCs w:val="28"/>
        </w:rPr>
      </w:pPr>
    </w:p>
    <w:p w14:paraId="7B57BDB3">
      <w:pPr>
        <w:adjustRightInd w:val="0"/>
        <w:snapToGrid w:val="0"/>
        <w:spacing w:line="600" w:lineRule="exact"/>
        <w:ind w:firstLine="399"/>
        <w:jc w:val="center"/>
        <w:rPr>
          <w:b/>
          <w:spacing w:val="20"/>
          <w:kern w:val="44"/>
          <w:sz w:val="28"/>
          <w:szCs w:val="28"/>
        </w:rPr>
      </w:pPr>
    </w:p>
    <w:p w14:paraId="3BD9BA6E">
      <w:pPr>
        <w:adjustRightInd w:val="0"/>
        <w:snapToGrid w:val="0"/>
        <w:spacing w:line="600" w:lineRule="exact"/>
        <w:ind w:firstLine="399"/>
        <w:jc w:val="center"/>
        <w:rPr>
          <w:b/>
          <w:spacing w:val="20"/>
          <w:kern w:val="44"/>
          <w:sz w:val="28"/>
          <w:szCs w:val="28"/>
        </w:rPr>
      </w:pPr>
    </w:p>
    <w:p w14:paraId="56B63AA1">
      <w:pPr>
        <w:adjustRightInd w:val="0"/>
        <w:snapToGrid w:val="0"/>
        <w:spacing w:line="600" w:lineRule="exact"/>
        <w:ind w:firstLine="399"/>
        <w:jc w:val="center"/>
        <w:rPr>
          <w:b/>
          <w:spacing w:val="20"/>
          <w:kern w:val="44"/>
          <w:sz w:val="28"/>
          <w:szCs w:val="28"/>
        </w:rPr>
      </w:pPr>
    </w:p>
    <w:p w14:paraId="5A1DB6EA">
      <w:pPr>
        <w:adjustRightInd w:val="0"/>
        <w:snapToGrid w:val="0"/>
        <w:spacing w:line="600" w:lineRule="exact"/>
        <w:ind w:firstLine="399"/>
        <w:jc w:val="center"/>
        <w:rPr>
          <w:b/>
          <w:spacing w:val="20"/>
          <w:kern w:val="44"/>
          <w:sz w:val="28"/>
          <w:szCs w:val="28"/>
        </w:rPr>
      </w:pPr>
    </w:p>
    <w:p w14:paraId="3A74D07D">
      <w:pPr>
        <w:adjustRightInd w:val="0"/>
        <w:snapToGrid w:val="0"/>
        <w:spacing w:line="600" w:lineRule="exact"/>
        <w:jc w:val="both"/>
        <w:rPr>
          <w:b/>
          <w:spacing w:val="20"/>
          <w:kern w:val="44"/>
          <w:sz w:val="28"/>
          <w:szCs w:val="28"/>
        </w:rPr>
      </w:pPr>
    </w:p>
    <w:p w14:paraId="5E882AEC">
      <w:pPr>
        <w:adjustRightInd w:val="0"/>
        <w:snapToGrid w:val="0"/>
        <w:spacing w:line="600" w:lineRule="exact"/>
        <w:ind w:firstLine="399"/>
        <w:jc w:val="center"/>
        <w:rPr>
          <w:rFonts w:ascii="宋体" w:hAnsi="宋体" w:cs="宋体"/>
          <w:w w:val="95"/>
          <w:szCs w:val="21"/>
        </w:rPr>
      </w:pPr>
      <w:r>
        <w:rPr>
          <w:rFonts w:hint="eastAsia"/>
          <w:b/>
          <w:spacing w:val="20"/>
          <w:kern w:val="44"/>
          <w:sz w:val="28"/>
          <w:szCs w:val="28"/>
        </w:rPr>
        <w:t>第八部分 投标文件内容要求及格式</w:t>
      </w:r>
      <w:bookmarkEnd w:id="91"/>
      <w:bookmarkEnd w:id="92"/>
    </w:p>
    <w:p w14:paraId="0E6EBC69">
      <w:pPr>
        <w:spacing w:line="480" w:lineRule="exact"/>
        <w:ind w:firstLine="434"/>
        <w:rPr>
          <w:rFonts w:ascii="宋体" w:hAnsi="宋体" w:cs="宋体"/>
          <w:b/>
          <w:szCs w:val="21"/>
        </w:rPr>
      </w:pPr>
      <w:bookmarkStart w:id="98" w:name="_Toc86202633"/>
      <w:bookmarkStart w:id="99" w:name="_Toc326248014"/>
      <w:bookmarkStart w:id="100" w:name="_Toc175644062"/>
    </w:p>
    <w:p w14:paraId="2A510722">
      <w:pPr>
        <w:spacing w:line="480" w:lineRule="exact"/>
        <w:ind w:firstLine="434"/>
        <w:jc w:val="center"/>
        <w:rPr>
          <w:rFonts w:ascii="宋体" w:hAnsi="宋体" w:cs="宋体"/>
          <w:szCs w:val="21"/>
        </w:rPr>
      </w:pPr>
      <w:r>
        <w:rPr>
          <w:rFonts w:hint="eastAsia" w:ascii="宋体" w:hAnsi="宋体" w:cs="宋体"/>
          <w:b/>
          <w:sz w:val="24"/>
        </w:rPr>
        <w:t>投标人编制投标文件须知</w:t>
      </w:r>
      <w:bookmarkEnd w:id="98"/>
      <w:bookmarkEnd w:id="99"/>
      <w:bookmarkEnd w:id="100"/>
    </w:p>
    <w:p w14:paraId="35908B21">
      <w:pPr>
        <w:pStyle w:val="39"/>
        <w:widowControl w:val="0"/>
        <w:adjustRightInd w:val="0"/>
        <w:snapToGrid w:val="0"/>
        <w:spacing w:before="0" w:beforeAutospacing="0" w:after="0" w:afterAutospacing="0" w:line="480" w:lineRule="exact"/>
        <w:ind w:firstLine="420" w:firstLineChars="200"/>
        <w:jc w:val="both"/>
        <w:rPr>
          <w:sz w:val="21"/>
          <w:szCs w:val="21"/>
        </w:rPr>
      </w:pPr>
      <w:r>
        <w:rPr>
          <w:rFonts w:hint="eastAsia"/>
          <w:sz w:val="21"/>
          <w:szCs w:val="21"/>
        </w:rPr>
        <w:t>为了准确投标，请各投标人仔细阅读招标文件各项规定，按照如下要求认真编制投标文件：</w:t>
      </w:r>
    </w:p>
    <w:p w14:paraId="3004161A">
      <w:pPr>
        <w:pStyle w:val="39"/>
        <w:widowControl w:val="0"/>
        <w:adjustRightInd w:val="0"/>
        <w:snapToGrid w:val="0"/>
        <w:spacing w:before="0" w:beforeAutospacing="0" w:after="0" w:afterAutospacing="0" w:line="480" w:lineRule="exact"/>
        <w:ind w:firstLine="422" w:firstLineChars="200"/>
        <w:jc w:val="both"/>
        <w:rPr>
          <w:b/>
          <w:bCs/>
          <w:sz w:val="21"/>
          <w:szCs w:val="21"/>
        </w:rPr>
      </w:pPr>
      <w:r>
        <w:rPr>
          <w:rFonts w:hint="eastAsia"/>
          <w:b/>
          <w:bCs/>
          <w:sz w:val="21"/>
          <w:szCs w:val="21"/>
        </w:rPr>
        <w:t>一、编制投标文件应做到如下事项：</w:t>
      </w:r>
    </w:p>
    <w:p w14:paraId="4FD802D0">
      <w:pPr>
        <w:pStyle w:val="39"/>
        <w:widowControl w:val="0"/>
        <w:adjustRightInd w:val="0"/>
        <w:snapToGrid w:val="0"/>
        <w:spacing w:before="0" w:beforeAutospacing="0" w:after="0" w:afterAutospacing="0" w:line="480" w:lineRule="exact"/>
        <w:ind w:firstLine="420" w:firstLineChars="200"/>
        <w:jc w:val="both"/>
        <w:rPr>
          <w:sz w:val="21"/>
          <w:szCs w:val="21"/>
        </w:rPr>
      </w:pPr>
      <w:r>
        <w:rPr>
          <w:rFonts w:hint="eastAsia"/>
          <w:sz w:val="21"/>
          <w:szCs w:val="21"/>
        </w:rPr>
        <w:t>1．按照“第二部分 投标人须知前附表”投标文件提交的要求，对电子投标文件进行加密并提交。</w:t>
      </w:r>
    </w:p>
    <w:p w14:paraId="707A2FCA">
      <w:pPr>
        <w:pStyle w:val="39"/>
        <w:widowControl w:val="0"/>
        <w:adjustRightInd w:val="0"/>
        <w:snapToGrid w:val="0"/>
        <w:spacing w:before="0" w:beforeAutospacing="0" w:after="0" w:afterAutospacing="0" w:line="480" w:lineRule="exact"/>
        <w:ind w:firstLine="420" w:firstLineChars="200"/>
        <w:jc w:val="both"/>
        <w:rPr>
          <w:sz w:val="21"/>
          <w:szCs w:val="21"/>
        </w:rPr>
      </w:pPr>
      <w:r>
        <w:rPr>
          <w:rFonts w:hint="eastAsia"/>
          <w:sz w:val="21"/>
          <w:szCs w:val="21"/>
        </w:rPr>
        <w:t>2．“第八部分 投标文件内容要求及格式”的内容不得随意删减，如因删减导致投标文件不完整，评标委员会无法评审而造成的一切后果由投标人承担。附件中注明“无相关信息，不需填写内容”等内容的除外。</w:t>
      </w:r>
    </w:p>
    <w:p w14:paraId="4F114B71">
      <w:pPr>
        <w:pStyle w:val="39"/>
        <w:widowControl w:val="0"/>
        <w:adjustRightInd w:val="0"/>
        <w:snapToGrid w:val="0"/>
        <w:spacing w:before="0" w:beforeAutospacing="0" w:after="0" w:afterAutospacing="0" w:line="480" w:lineRule="exact"/>
        <w:ind w:firstLine="422" w:firstLineChars="200"/>
        <w:jc w:val="both"/>
        <w:rPr>
          <w:b/>
          <w:bCs/>
          <w:sz w:val="21"/>
          <w:szCs w:val="21"/>
        </w:rPr>
      </w:pPr>
      <w:r>
        <w:rPr>
          <w:rFonts w:hint="eastAsia"/>
          <w:b/>
          <w:bCs/>
          <w:sz w:val="21"/>
          <w:szCs w:val="21"/>
        </w:rPr>
        <w:t>二、编制投标文件建议做到如下事项：</w:t>
      </w:r>
    </w:p>
    <w:p w14:paraId="61DFCC49">
      <w:pPr>
        <w:pStyle w:val="39"/>
        <w:widowControl w:val="0"/>
        <w:adjustRightInd w:val="0"/>
        <w:snapToGrid w:val="0"/>
        <w:spacing w:before="0" w:beforeAutospacing="0" w:after="0" w:afterAutospacing="0" w:line="480" w:lineRule="exact"/>
        <w:ind w:firstLine="420" w:firstLineChars="200"/>
        <w:jc w:val="both"/>
        <w:rPr>
          <w:sz w:val="21"/>
          <w:szCs w:val="21"/>
        </w:rPr>
      </w:pPr>
      <w:r>
        <w:rPr>
          <w:rFonts w:hint="eastAsia"/>
          <w:sz w:val="21"/>
          <w:szCs w:val="21"/>
        </w:rPr>
        <w:t>1．投标文件字体为“宋体”；正文字号：五号；标题字号：四号加粗；表格中的字号：五号。</w:t>
      </w:r>
    </w:p>
    <w:p w14:paraId="66C6FA5B">
      <w:pPr>
        <w:pStyle w:val="39"/>
        <w:widowControl w:val="0"/>
        <w:adjustRightInd w:val="0"/>
        <w:snapToGrid w:val="0"/>
        <w:spacing w:before="0" w:beforeAutospacing="0" w:after="0" w:afterAutospacing="0" w:line="480" w:lineRule="exact"/>
        <w:ind w:firstLine="420" w:firstLineChars="200"/>
        <w:jc w:val="both"/>
        <w:rPr>
          <w:sz w:val="21"/>
          <w:szCs w:val="21"/>
        </w:rPr>
      </w:pPr>
      <w:r>
        <w:rPr>
          <w:rFonts w:hint="eastAsia"/>
          <w:sz w:val="21"/>
          <w:szCs w:val="21"/>
        </w:rPr>
        <w:t>2．参照后附目录顺序对投标文件各项内容进行排版、编制页码，如出现编排混乱导致投标文件被误读或查找不到相应内容，一切后果由投标人承担。</w:t>
      </w:r>
    </w:p>
    <w:p w14:paraId="5B16C1D0">
      <w:pPr>
        <w:rPr>
          <w:rFonts w:ascii="宋体" w:hAnsi="宋体" w:cs="宋体"/>
          <w:bCs/>
          <w:color w:val="000000"/>
          <w:sz w:val="24"/>
        </w:rPr>
      </w:pPr>
      <w:r>
        <w:rPr>
          <w:rFonts w:hint="eastAsia" w:ascii="宋体" w:hAnsi="宋体" w:cs="宋体"/>
          <w:b/>
          <w:color w:val="000000"/>
          <w:sz w:val="24"/>
        </w:rPr>
        <w:br w:type="page"/>
      </w:r>
      <w:r>
        <w:rPr>
          <w:rFonts w:hint="eastAsia" w:ascii="宋体" w:hAnsi="宋体" w:cs="宋体"/>
          <w:b/>
          <w:color w:val="000000"/>
          <w:sz w:val="24"/>
        </w:rPr>
        <w:t xml:space="preserve">附件1  </w:t>
      </w:r>
      <w:r>
        <w:rPr>
          <w:rFonts w:hint="eastAsia" w:ascii="宋体" w:hAnsi="宋体" w:cs="宋体"/>
          <w:b/>
          <w:bCs/>
          <w:color w:val="000000"/>
          <w:sz w:val="24"/>
        </w:rPr>
        <w:t>投标文件（资格审查部分）封面（封皮）格式</w:t>
      </w:r>
    </w:p>
    <w:p w14:paraId="6452696A">
      <w:pPr>
        <w:rPr>
          <w:rFonts w:ascii="宋体" w:hAnsi="宋体" w:cs="宋体"/>
          <w:b/>
          <w:spacing w:val="20"/>
          <w:szCs w:val="21"/>
        </w:rPr>
      </w:pPr>
    </w:p>
    <w:p w14:paraId="50CF538B">
      <w:pPr>
        <w:jc w:val="center"/>
        <w:rPr>
          <w:rFonts w:ascii="宋体" w:hAnsi="宋体" w:cs="宋体"/>
          <w:szCs w:val="21"/>
        </w:rPr>
      </w:pPr>
    </w:p>
    <w:p w14:paraId="48F21DE2">
      <w:pPr>
        <w:rPr>
          <w:rFonts w:ascii="宋体" w:hAnsi="宋体" w:cs="宋体"/>
          <w:b/>
          <w:spacing w:val="60"/>
          <w:sz w:val="84"/>
          <w:szCs w:val="84"/>
        </w:rPr>
      </w:pPr>
    </w:p>
    <w:p w14:paraId="2E8FCF8D">
      <w:pPr>
        <w:jc w:val="center"/>
        <w:rPr>
          <w:rFonts w:ascii="宋体" w:hAnsi="宋体" w:cs="宋体"/>
          <w:b/>
          <w:spacing w:val="60"/>
          <w:sz w:val="84"/>
          <w:szCs w:val="84"/>
        </w:rPr>
      </w:pPr>
      <w:r>
        <w:rPr>
          <w:rFonts w:hint="eastAsia" w:ascii="宋体" w:hAnsi="宋体" w:cs="宋体"/>
          <w:b/>
          <w:spacing w:val="60"/>
          <w:sz w:val="84"/>
          <w:szCs w:val="84"/>
        </w:rPr>
        <w:t>投 标 文 件</w:t>
      </w:r>
    </w:p>
    <w:p w14:paraId="3BA5D507">
      <w:pPr>
        <w:jc w:val="center"/>
        <w:rPr>
          <w:rFonts w:ascii="宋体" w:hAnsi="宋体" w:cs="宋体"/>
          <w:b/>
          <w:spacing w:val="60"/>
          <w:sz w:val="52"/>
          <w:szCs w:val="52"/>
        </w:rPr>
      </w:pPr>
      <w:r>
        <w:rPr>
          <w:rFonts w:hint="eastAsia" w:ascii="宋体" w:hAnsi="宋体" w:cs="宋体"/>
          <w:b/>
          <w:spacing w:val="60"/>
          <w:sz w:val="52"/>
          <w:szCs w:val="52"/>
        </w:rPr>
        <w:t>（资格审查部分）</w:t>
      </w:r>
    </w:p>
    <w:p w14:paraId="78725B0F">
      <w:pPr>
        <w:ind w:firstLine="542" w:firstLineChars="150"/>
        <w:rPr>
          <w:rFonts w:ascii="宋体" w:hAnsi="宋体" w:cs="宋体"/>
          <w:b/>
          <w:spacing w:val="20"/>
          <w:sz w:val="32"/>
          <w:szCs w:val="32"/>
        </w:rPr>
      </w:pPr>
    </w:p>
    <w:p w14:paraId="2226D7BB">
      <w:pPr>
        <w:ind w:firstLine="542" w:firstLineChars="150"/>
        <w:rPr>
          <w:rFonts w:ascii="宋体" w:hAnsi="宋体" w:cs="宋体"/>
          <w:b/>
          <w:spacing w:val="20"/>
          <w:sz w:val="32"/>
          <w:szCs w:val="32"/>
        </w:rPr>
      </w:pPr>
    </w:p>
    <w:p w14:paraId="7FFDF550">
      <w:pPr>
        <w:ind w:firstLine="1626" w:firstLineChars="450"/>
        <w:rPr>
          <w:rFonts w:ascii="宋体" w:hAnsi="宋体" w:cs="宋体"/>
          <w:b/>
          <w:spacing w:val="20"/>
          <w:sz w:val="32"/>
          <w:szCs w:val="32"/>
        </w:rPr>
      </w:pPr>
    </w:p>
    <w:p w14:paraId="6B1C91B3">
      <w:pPr>
        <w:ind w:firstLine="1626" w:firstLineChars="450"/>
        <w:rPr>
          <w:rFonts w:ascii="宋体" w:hAnsi="宋体" w:cs="宋体"/>
          <w:b/>
          <w:spacing w:val="20"/>
          <w:sz w:val="32"/>
          <w:szCs w:val="32"/>
        </w:rPr>
      </w:pPr>
    </w:p>
    <w:p w14:paraId="279264B0">
      <w:pPr>
        <w:ind w:firstLine="1626" w:firstLineChars="450"/>
        <w:rPr>
          <w:rFonts w:ascii="宋体" w:hAnsi="宋体" w:cs="宋体"/>
          <w:b/>
          <w:spacing w:val="20"/>
          <w:sz w:val="32"/>
          <w:szCs w:val="32"/>
        </w:rPr>
      </w:pPr>
      <w:r>
        <w:rPr>
          <w:rFonts w:hint="eastAsia" w:ascii="宋体" w:hAnsi="宋体" w:cs="宋体"/>
          <w:b/>
          <w:spacing w:val="20"/>
          <w:sz w:val="32"/>
          <w:szCs w:val="32"/>
        </w:rPr>
        <w:t>项目编号：</w:t>
      </w:r>
    </w:p>
    <w:p w14:paraId="6FBAA40B">
      <w:pPr>
        <w:ind w:firstLine="1626" w:firstLineChars="450"/>
        <w:rPr>
          <w:rFonts w:ascii="宋体" w:hAnsi="宋体" w:cs="宋体"/>
          <w:b/>
          <w:spacing w:val="20"/>
          <w:sz w:val="32"/>
          <w:szCs w:val="32"/>
        </w:rPr>
      </w:pPr>
      <w:r>
        <w:rPr>
          <w:rFonts w:hint="eastAsia" w:ascii="宋体" w:hAnsi="宋体" w:cs="宋体"/>
          <w:b/>
          <w:spacing w:val="20"/>
          <w:sz w:val="32"/>
          <w:szCs w:val="32"/>
        </w:rPr>
        <w:t>项目名称：</w:t>
      </w:r>
    </w:p>
    <w:p w14:paraId="790776EF">
      <w:pPr>
        <w:ind w:firstLine="1626" w:firstLineChars="450"/>
        <w:rPr>
          <w:rFonts w:ascii="宋体" w:hAnsi="宋体" w:cs="宋体"/>
          <w:b/>
          <w:spacing w:val="20"/>
          <w:sz w:val="32"/>
          <w:szCs w:val="32"/>
        </w:rPr>
      </w:pPr>
      <w:r>
        <w:rPr>
          <w:rFonts w:hint="eastAsia" w:ascii="宋体" w:hAnsi="宋体" w:cs="宋体"/>
          <w:b/>
          <w:spacing w:val="20"/>
          <w:sz w:val="32"/>
          <w:szCs w:val="32"/>
        </w:rPr>
        <w:t>包    号：</w:t>
      </w:r>
    </w:p>
    <w:p w14:paraId="71707A1A">
      <w:pPr>
        <w:ind w:firstLine="542" w:firstLineChars="150"/>
        <w:rPr>
          <w:rFonts w:ascii="宋体" w:hAnsi="宋体" w:cs="宋体"/>
          <w:b/>
          <w:spacing w:val="20"/>
          <w:sz w:val="32"/>
          <w:szCs w:val="32"/>
        </w:rPr>
      </w:pPr>
    </w:p>
    <w:p w14:paraId="4989204B">
      <w:pPr>
        <w:jc w:val="center"/>
        <w:rPr>
          <w:rFonts w:ascii="宋体" w:hAnsi="宋体" w:cs="宋体"/>
          <w:b/>
          <w:sz w:val="32"/>
          <w:szCs w:val="32"/>
        </w:rPr>
      </w:pPr>
    </w:p>
    <w:p w14:paraId="7A50D4B1">
      <w:pPr>
        <w:jc w:val="center"/>
        <w:rPr>
          <w:rFonts w:ascii="宋体" w:hAnsi="宋体" w:cs="宋体"/>
          <w:b/>
          <w:sz w:val="32"/>
          <w:szCs w:val="32"/>
        </w:rPr>
      </w:pPr>
    </w:p>
    <w:p w14:paraId="498D5DE8">
      <w:pPr>
        <w:rPr>
          <w:rFonts w:ascii="宋体" w:hAnsi="宋体" w:cs="宋体"/>
          <w:b/>
          <w:spacing w:val="20"/>
          <w:sz w:val="32"/>
          <w:szCs w:val="32"/>
        </w:rPr>
      </w:pPr>
    </w:p>
    <w:p w14:paraId="32BBAEA2">
      <w:pPr>
        <w:jc w:val="center"/>
        <w:rPr>
          <w:rFonts w:ascii="宋体" w:hAnsi="宋体" w:cs="宋体"/>
          <w:b/>
          <w:bCs/>
          <w:color w:val="000000"/>
          <w:sz w:val="36"/>
          <w:szCs w:val="36"/>
        </w:rPr>
      </w:pPr>
      <w:r>
        <w:rPr>
          <w:rFonts w:hint="eastAsia" w:ascii="宋体" w:hAnsi="宋体" w:cs="宋体"/>
          <w:b/>
          <w:bCs/>
          <w:color w:val="000000"/>
          <w:sz w:val="36"/>
          <w:szCs w:val="36"/>
        </w:rPr>
        <w:t>投标单位全称（公章）：</w:t>
      </w:r>
    </w:p>
    <w:p w14:paraId="16DEA38D">
      <w:pPr>
        <w:jc w:val="center"/>
        <w:rPr>
          <w:rFonts w:ascii="宋体" w:hAnsi="宋体" w:cs="宋体"/>
          <w:b/>
          <w:sz w:val="32"/>
          <w:szCs w:val="32"/>
        </w:rPr>
      </w:pPr>
      <w:r>
        <w:rPr>
          <w:rFonts w:hint="eastAsia" w:ascii="宋体" w:hAnsi="宋体" w:cs="宋体"/>
          <w:b/>
          <w:sz w:val="32"/>
          <w:szCs w:val="32"/>
        </w:rPr>
        <w:t>年   月   日</w:t>
      </w:r>
    </w:p>
    <w:p w14:paraId="45B019A9">
      <w:pPr>
        <w:rPr>
          <w:rFonts w:ascii="宋体" w:hAnsi="宋体" w:cs="宋体"/>
          <w:b/>
        </w:rPr>
      </w:pPr>
      <w:r>
        <w:rPr>
          <w:rFonts w:hint="eastAsia" w:ascii="宋体" w:hAnsi="宋体" w:cs="宋体"/>
          <w:b/>
          <w:bCs/>
          <w:color w:val="000000"/>
          <w:sz w:val="24"/>
        </w:rPr>
        <w:br w:type="page"/>
      </w:r>
      <w:r>
        <w:rPr>
          <w:rFonts w:hint="eastAsia" w:ascii="宋体" w:hAnsi="宋体" w:cs="宋体"/>
          <w:b/>
          <w:bCs/>
          <w:color w:val="000000"/>
          <w:sz w:val="24"/>
        </w:rPr>
        <w:t>附件2</w:t>
      </w:r>
    </w:p>
    <w:p w14:paraId="092CF587">
      <w:pPr>
        <w:spacing w:line="360" w:lineRule="auto"/>
        <w:jc w:val="center"/>
        <w:rPr>
          <w:rFonts w:ascii="宋体" w:hAnsi="宋体" w:cs="宋体"/>
          <w:b/>
          <w:sz w:val="24"/>
        </w:rPr>
      </w:pPr>
      <w:r>
        <w:rPr>
          <w:rFonts w:hint="eastAsia" w:ascii="宋体" w:hAnsi="宋体" w:cs="宋体"/>
          <w:b/>
          <w:sz w:val="24"/>
        </w:rPr>
        <w:t xml:space="preserve">投标文件（资格审查部分）目录   </w:t>
      </w:r>
    </w:p>
    <w:p w14:paraId="48772EF0">
      <w:pPr>
        <w:pStyle w:val="39"/>
        <w:snapToGrid w:val="0"/>
        <w:spacing w:line="480" w:lineRule="exact"/>
        <w:rPr>
          <w:sz w:val="21"/>
          <w:szCs w:val="21"/>
        </w:rPr>
      </w:pPr>
      <w:r>
        <w:rPr>
          <w:rFonts w:hint="eastAsia"/>
          <w:sz w:val="21"/>
          <w:szCs w:val="21"/>
        </w:rPr>
        <w:t>1．供应商信用承诺书……………………………………………………………………页码</w:t>
      </w:r>
    </w:p>
    <w:p w14:paraId="218C45FB">
      <w:pPr>
        <w:pStyle w:val="39"/>
        <w:snapToGrid w:val="0"/>
        <w:spacing w:line="480" w:lineRule="exact"/>
        <w:rPr>
          <w:sz w:val="21"/>
          <w:szCs w:val="21"/>
        </w:rPr>
      </w:pPr>
      <w:r>
        <w:rPr>
          <w:rFonts w:hint="eastAsia"/>
          <w:sz w:val="21"/>
          <w:szCs w:val="21"/>
        </w:rPr>
        <w:t>2．投标人保证函……………………………………………………………………………</w:t>
      </w:r>
    </w:p>
    <w:p w14:paraId="44141706">
      <w:pPr>
        <w:pStyle w:val="39"/>
        <w:snapToGrid w:val="0"/>
        <w:spacing w:line="480" w:lineRule="exact"/>
        <w:rPr>
          <w:sz w:val="21"/>
          <w:szCs w:val="21"/>
        </w:rPr>
      </w:pPr>
      <w:r>
        <w:rPr>
          <w:rFonts w:hint="eastAsia"/>
          <w:sz w:val="21"/>
          <w:szCs w:val="21"/>
        </w:rPr>
        <w:t>3．反商业贿赂承诺书…………………………………………………………………………</w:t>
      </w:r>
    </w:p>
    <w:p w14:paraId="135EC8B6">
      <w:pPr>
        <w:pStyle w:val="39"/>
        <w:snapToGrid w:val="0"/>
        <w:spacing w:line="480" w:lineRule="exact"/>
        <w:rPr>
          <w:sz w:val="21"/>
          <w:szCs w:val="21"/>
        </w:rPr>
      </w:pPr>
      <w:r>
        <w:rPr>
          <w:rFonts w:hint="eastAsia"/>
          <w:sz w:val="21"/>
          <w:szCs w:val="21"/>
        </w:rPr>
        <w:t>4．法定代表人资格证明文件…………………………………………………………………</w:t>
      </w:r>
    </w:p>
    <w:p w14:paraId="668C9BC3">
      <w:pPr>
        <w:pStyle w:val="39"/>
        <w:snapToGrid w:val="0"/>
        <w:spacing w:line="480" w:lineRule="exact"/>
        <w:rPr>
          <w:sz w:val="21"/>
          <w:szCs w:val="21"/>
        </w:rPr>
      </w:pPr>
      <w:r>
        <w:rPr>
          <w:rFonts w:hint="eastAsia"/>
          <w:sz w:val="21"/>
          <w:szCs w:val="21"/>
        </w:rPr>
        <w:t>5．授权委托书…………………………………………………………………………………</w:t>
      </w:r>
    </w:p>
    <w:p w14:paraId="0A515742">
      <w:pPr>
        <w:pStyle w:val="39"/>
        <w:snapToGrid w:val="0"/>
        <w:spacing w:line="480" w:lineRule="exact"/>
        <w:rPr>
          <w:sz w:val="21"/>
          <w:szCs w:val="21"/>
        </w:rPr>
      </w:pPr>
      <w:r>
        <w:rPr>
          <w:rFonts w:hint="eastAsia"/>
          <w:sz w:val="21"/>
          <w:szCs w:val="21"/>
        </w:rPr>
        <w:t>6．特定资格要求 ……………………………………………………………………………</w:t>
      </w:r>
    </w:p>
    <w:p w14:paraId="72608C35">
      <w:pPr>
        <w:pStyle w:val="39"/>
        <w:snapToGrid w:val="0"/>
        <w:spacing w:line="480" w:lineRule="exact"/>
        <w:rPr>
          <w:sz w:val="21"/>
          <w:szCs w:val="21"/>
        </w:rPr>
      </w:pPr>
      <w:r>
        <w:rPr>
          <w:rFonts w:hint="eastAsia"/>
          <w:sz w:val="21"/>
          <w:szCs w:val="21"/>
        </w:rPr>
        <w:t xml:space="preserve">7．投标人对《合同文本》签署意见 ……………………………………………………… </w:t>
      </w:r>
    </w:p>
    <w:p w14:paraId="4BFDA664">
      <w:pPr>
        <w:pStyle w:val="39"/>
        <w:snapToGrid w:val="0"/>
        <w:spacing w:line="480" w:lineRule="exact"/>
        <w:rPr>
          <w:sz w:val="21"/>
          <w:szCs w:val="21"/>
        </w:rPr>
      </w:pPr>
      <w:r>
        <w:rPr>
          <w:rFonts w:hint="eastAsia"/>
          <w:sz w:val="21"/>
          <w:szCs w:val="21"/>
        </w:rPr>
        <w:t>8．</w:t>
      </w:r>
      <w:r>
        <w:rPr>
          <w:rFonts w:hint="eastAsia"/>
          <w:color w:val="000000"/>
          <w:sz w:val="21"/>
          <w:szCs w:val="21"/>
        </w:rPr>
        <w:t xml:space="preserve">联合协议 </w:t>
      </w:r>
      <w:r>
        <w:rPr>
          <w:rFonts w:hint="eastAsia"/>
          <w:sz w:val="21"/>
          <w:szCs w:val="21"/>
        </w:rPr>
        <w:t>…………………………………………………………………………………</w:t>
      </w:r>
    </w:p>
    <w:p w14:paraId="7245DBCB">
      <w:pPr>
        <w:pStyle w:val="39"/>
        <w:snapToGrid w:val="0"/>
        <w:spacing w:line="480" w:lineRule="exact"/>
        <w:rPr>
          <w:sz w:val="21"/>
          <w:szCs w:val="21"/>
        </w:rPr>
      </w:pPr>
      <w:r>
        <w:rPr>
          <w:rFonts w:hint="eastAsia"/>
          <w:sz w:val="21"/>
          <w:szCs w:val="21"/>
        </w:rPr>
        <w:t>9．商品包装和快递包装承诺 ……………………………………………………………</w:t>
      </w:r>
    </w:p>
    <w:p w14:paraId="4F9006AB">
      <w:pPr>
        <w:pStyle w:val="39"/>
        <w:snapToGrid w:val="0"/>
        <w:spacing w:line="480" w:lineRule="exact"/>
        <w:rPr>
          <w:sz w:val="21"/>
          <w:szCs w:val="21"/>
        </w:rPr>
      </w:pPr>
      <w:r>
        <w:rPr>
          <w:rFonts w:hint="eastAsia"/>
          <w:sz w:val="21"/>
          <w:szCs w:val="21"/>
        </w:rPr>
        <w:t>10.</w:t>
      </w:r>
      <w:r>
        <w:rPr>
          <w:sz w:val="21"/>
          <w:szCs w:val="21"/>
        </w:rPr>
        <w:t xml:space="preserve"> </w:t>
      </w:r>
      <w:r>
        <w:rPr>
          <w:rFonts w:hint="eastAsia"/>
          <w:sz w:val="21"/>
          <w:szCs w:val="21"/>
        </w:rPr>
        <w:t>投标人认为需补充的其它资料或说明 …………………………………………………</w:t>
      </w:r>
    </w:p>
    <w:p w14:paraId="2112904B">
      <w:pPr>
        <w:pStyle w:val="39"/>
        <w:snapToGrid w:val="0"/>
        <w:spacing w:line="480" w:lineRule="exact"/>
        <w:rPr>
          <w:sz w:val="21"/>
          <w:szCs w:val="21"/>
        </w:rPr>
      </w:pPr>
    </w:p>
    <w:p w14:paraId="680F5E32">
      <w:pPr>
        <w:spacing w:line="440" w:lineRule="exact"/>
        <w:rPr>
          <w:rFonts w:ascii="仿宋" w:hAnsi="仿宋" w:eastAsia="仿宋"/>
          <w:b/>
          <w:sz w:val="24"/>
        </w:rPr>
      </w:pPr>
      <w:r>
        <w:rPr>
          <w:rFonts w:hint="eastAsia" w:ascii="宋体" w:hAnsi="宋体" w:cs="宋体"/>
          <w:b/>
          <w:bCs/>
          <w:color w:val="000000"/>
          <w:sz w:val="24"/>
        </w:rPr>
        <w:br w:type="page"/>
      </w:r>
      <w:r>
        <w:rPr>
          <w:rFonts w:hint="eastAsia" w:ascii="宋体" w:hAnsi="宋体" w:cs="宋体"/>
          <w:b/>
          <w:bCs/>
          <w:color w:val="000000"/>
          <w:sz w:val="24"/>
        </w:rPr>
        <w:t>附件3</w:t>
      </w:r>
    </w:p>
    <w:p w14:paraId="0938DAFF">
      <w:pPr>
        <w:spacing w:line="360" w:lineRule="auto"/>
        <w:jc w:val="center"/>
        <w:rPr>
          <w:rFonts w:ascii="宋体" w:hAnsi="宋体" w:cs="宋体"/>
          <w:b/>
          <w:sz w:val="24"/>
        </w:rPr>
      </w:pPr>
      <w:r>
        <w:rPr>
          <w:rFonts w:hint="eastAsia" w:ascii="宋体" w:hAnsi="宋体" w:cs="宋体"/>
          <w:b/>
          <w:sz w:val="24"/>
        </w:rPr>
        <w:t>供应商信用承诺书</w:t>
      </w:r>
    </w:p>
    <w:p w14:paraId="2E11433D">
      <w:pPr>
        <w:spacing w:line="480" w:lineRule="exact"/>
        <w:rPr>
          <w:rFonts w:ascii="宋体" w:hAnsi="宋体" w:cs="宋体"/>
          <w:b/>
          <w:bCs/>
          <w:szCs w:val="21"/>
        </w:rPr>
      </w:pPr>
      <w:r>
        <w:rPr>
          <w:rFonts w:hint="eastAsia" w:ascii="宋体" w:hAnsi="宋体" w:cs="宋体"/>
          <w:b/>
          <w:bCs/>
          <w:szCs w:val="21"/>
        </w:rPr>
        <w:t>太原市公共资源交易中心：</w:t>
      </w:r>
    </w:p>
    <w:p w14:paraId="68CBD710">
      <w:pPr>
        <w:spacing w:line="480" w:lineRule="exact"/>
        <w:ind w:firstLine="420" w:firstLineChars="200"/>
        <w:rPr>
          <w:rFonts w:ascii="宋体" w:hAnsi="宋体" w:cs="宋体"/>
          <w:szCs w:val="21"/>
        </w:rPr>
      </w:pPr>
      <w:r>
        <w:rPr>
          <w:rFonts w:hint="eastAsia" w:ascii="宋体" w:hAnsi="宋体" w:cs="宋体"/>
          <w:szCs w:val="21"/>
        </w:rPr>
        <w:t>现针对贵中心组织的</w:t>
      </w:r>
      <w:r>
        <w:rPr>
          <w:rFonts w:hint="eastAsia" w:ascii="宋体" w:hAnsi="宋体" w:cs="宋体"/>
          <w:szCs w:val="21"/>
          <w:u w:val="single"/>
        </w:rPr>
        <w:t xml:space="preserve">    （项目名称、项目编号）   </w:t>
      </w:r>
      <w:r>
        <w:rPr>
          <w:rFonts w:hint="eastAsia" w:ascii="宋体" w:hAnsi="宋体" w:cs="宋体"/>
          <w:szCs w:val="21"/>
        </w:rPr>
        <w:t>项目，截至开标日我方的“信用承诺书”情况声明如下：</w:t>
      </w:r>
    </w:p>
    <w:p w14:paraId="1D2429CF">
      <w:pPr>
        <w:spacing w:line="480" w:lineRule="exact"/>
        <w:ind w:firstLine="420" w:firstLineChars="200"/>
        <w:rPr>
          <w:rFonts w:ascii="宋体" w:hAnsi="宋体" w:cs="宋体"/>
          <w:szCs w:val="21"/>
        </w:rPr>
      </w:pPr>
      <w:r>
        <w:rPr>
          <w:rFonts w:hint="eastAsia" w:ascii="宋体" w:hAnsi="宋体" w:cs="宋体"/>
          <w:color w:val="000000"/>
          <w:szCs w:val="21"/>
        </w:rPr>
        <w:t>一、具有履行合同所必需的设备和专业技术能力；</w:t>
      </w:r>
      <w:r>
        <w:rPr>
          <w:rFonts w:ascii="宋体" w:hAnsi="宋体" w:cs="宋体"/>
          <w:szCs w:val="21"/>
        </w:rPr>
        <w:t xml:space="preserve"> </w:t>
      </w:r>
    </w:p>
    <w:p w14:paraId="521EB3F1">
      <w:pPr>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二、具有良好的商业信誉和健全的财务会计制度；</w:t>
      </w:r>
    </w:p>
    <w:p w14:paraId="4ADA73ED">
      <w:pPr>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三、有依法缴纳税收和社会保障资金的良好记录；</w:t>
      </w:r>
      <w:r>
        <w:rPr>
          <w:rFonts w:ascii="宋体" w:hAnsi="宋体" w:cs="宋体"/>
          <w:color w:val="000000"/>
          <w:szCs w:val="21"/>
        </w:rPr>
        <w:t xml:space="preserve"> </w:t>
      </w:r>
    </w:p>
    <w:p w14:paraId="689130AD">
      <w:pPr>
        <w:spacing w:line="480" w:lineRule="exact"/>
        <w:ind w:firstLine="420" w:firstLineChars="200"/>
        <w:jc w:val="left"/>
        <w:rPr>
          <w:rFonts w:ascii="宋体" w:hAnsi="宋体" w:cs="宋体"/>
          <w:color w:val="000000"/>
          <w:szCs w:val="21"/>
        </w:rPr>
      </w:pPr>
      <w:r>
        <w:rPr>
          <w:rFonts w:hint="eastAsia" w:ascii="宋体" w:hAnsi="宋体" w:cs="宋体"/>
          <w:color w:val="000000"/>
          <w:szCs w:val="21"/>
        </w:rPr>
        <w:t>四、</w:t>
      </w:r>
      <w:r>
        <w:rPr>
          <w:rFonts w:hint="eastAsia" w:ascii="宋体" w:hAnsi="宋体" w:cs="宋体"/>
          <w:szCs w:val="21"/>
        </w:rPr>
        <w:t>参加本项目投标前</w:t>
      </w:r>
      <w:r>
        <w:rPr>
          <w:rFonts w:hint="eastAsia" w:ascii="宋体" w:hAnsi="宋体" w:cs="宋体"/>
          <w:color w:val="000000"/>
          <w:spacing w:val="-2"/>
          <w:szCs w:val="21"/>
        </w:rPr>
        <w:t>三年内，在经营活动中没有重大违法记录；</w:t>
      </w:r>
    </w:p>
    <w:p w14:paraId="59DDA921">
      <w:pPr>
        <w:spacing w:line="480" w:lineRule="exact"/>
        <w:ind w:firstLine="412" w:firstLineChars="200"/>
        <w:jc w:val="left"/>
        <w:rPr>
          <w:rFonts w:ascii="宋体" w:hAnsi="宋体" w:cs="宋体"/>
          <w:color w:val="000000"/>
          <w:spacing w:val="-2"/>
          <w:szCs w:val="21"/>
        </w:rPr>
      </w:pPr>
      <w:r>
        <w:rPr>
          <w:rFonts w:hint="eastAsia" w:ascii="宋体" w:hAnsi="宋体" w:cs="宋体"/>
          <w:color w:val="000000"/>
          <w:spacing w:val="-2"/>
          <w:szCs w:val="21"/>
        </w:rPr>
        <w:t>五、</w:t>
      </w:r>
      <w:r>
        <w:rPr>
          <w:rFonts w:hint="eastAsia" w:ascii="宋体" w:hAnsi="宋体" w:cs="宋体"/>
          <w:color w:val="000000"/>
          <w:szCs w:val="21"/>
        </w:rPr>
        <w:t>具有独立承担民事责任的能力；</w:t>
      </w:r>
      <w:r>
        <w:rPr>
          <w:rFonts w:ascii="宋体" w:hAnsi="宋体" w:cs="宋体"/>
          <w:color w:val="000000"/>
          <w:spacing w:val="-2"/>
          <w:szCs w:val="21"/>
        </w:rPr>
        <w:t xml:space="preserve"> </w:t>
      </w:r>
    </w:p>
    <w:p w14:paraId="40FB3675">
      <w:pPr>
        <w:spacing w:line="360" w:lineRule="auto"/>
        <w:jc w:val="center"/>
        <w:rPr>
          <w:rFonts w:ascii="宋体" w:hAnsi="宋体" w:cs="宋体"/>
          <w:b/>
          <w:sz w:val="24"/>
        </w:rPr>
      </w:pPr>
    </w:p>
    <w:p w14:paraId="00C18CE6">
      <w:pPr>
        <w:spacing w:line="480" w:lineRule="exact"/>
        <w:ind w:firstLine="308" w:firstLineChars="147"/>
        <w:rPr>
          <w:rFonts w:ascii="宋体" w:hAnsi="宋体" w:cs="宋体"/>
          <w:color w:val="000000"/>
          <w:szCs w:val="21"/>
        </w:rPr>
      </w:pPr>
      <w:r>
        <w:rPr>
          <w:rFonts w:hint="eastAsia" w:ascii="宋体" w:hAnsi="宋体" w:cs="宋体"/>
          <w:color w:val="000000"/>
          <w:szCs w:val="21"/>
        </w:rPr>
        <w:t>我方保证上述承诺符合要求、有效、完整。否则，响应无效。</w:t>
      </w:r>
    </w:p>
    <w:p w14:paraId="11569F3B">
      <w:pPr>
        <w:spacing w:line="480" w:lineRule="exact"/>
        <w:ind w:firstLine="422" w:firstLineChars="200"/>
        <w:rPr>
          <w:rFonts w:ascii="宋体" w:hAnsi="宋体" w:cs="宋体"/>
          <w:b/>
          <w:szCs w:val="21"/>
        </w:rPr>
      </w:pPr>
      <w:r>
        <w:rPr>
          <w:rFonts w:hint="eastAsia" w:ascii="宋体" w:hAnsi="宋体" w:cs="宋体"/>
          <w:b/>
          <w:szCs w:val="21"/>
        </w:rPr>
        <w:t>特此承诺！</w:t>
      </w:r>
    </w:p>
    <w:p w14:paraId="3A0A4DCD">
      <w:pPr>
        <w:spacing w:line="480" w:lineRule="exact"/>
        <w:ind w:firstLine="2951" w:firstLineChars="1400"/>
        <w:rPr>
          <w:rFonts w:ascii="宋体" w:hAnsi="宋体" w:cs="宋体"/>
          <w:b/>
          <w:szCs w:val="21"/>
        </w:rPr>
      </w:pPr>
    </w:p>
    <w:p w14:paraId="397FD331">
      <w:pPr>
        <w:spacing w:line="480" w:lineRule="exact"/>
        <w:ind w:firstLine="4216" w:firstLineChars="2000"/>
        <w:rPr>
          <w:rFonts w:ascii="宋体" w:hAnsi="宋体" w:cs="宋体"/>
          <w:b/>
          <w:szCs w:val="21"/>
          <w:u w:val="single"/>
        </w:rPr>
      </w:pPr>
      <w:r>
        <w:rPr>
          <w:rFonts w:hint="eastAsia" w:ascii="宋体" w:hAnsi="宋体" w:cs="宋体"/>
          <w:b/>
          <w:szCs w:val="21"/>
        </w:rPr>
        <w:t>投标单位全称（公章）：</w:t>
      </w:r>
      <w:r>
        <w:rPr>
          <w:rFonts w:hint="eastAsia" w:ascii="宋体" w:hAnsi="宋体" w:cs="宋体"/>
          <w:b/>
          <w:szCs w:val="21"/>
          <w:u w:val="single"/>
        </w:rPr>
        <w:t xml:space="preserve">                </w:t>
      </w:r>
    </w:p>
    <w:p w14:paraId="7C457033">
      <w:pPr>
        <w:spacing w:line="480" w:lineRule="exact"/>
        <w:ind w:firstLine="4216" w:firstLineChars="2000"/>
        <w:rPr>
          <w:rFonts w:ascii="宋体" w:hAnsi="宋体" w:cs="宋体"/>
          <w:b/>
          <w:szCs w:val="21"/>
          <w:u w:val="single"/>
        </w:rPr>
      </w:pPr>
      <w:r>
        <w:rPr>
          <w:rFonts w:hint="eastAsia" w:ascii="宋体" w:hAnsi="宋体" w:cs="宋体"/>
          <w:b/>
          <w:szCs w:val="21"/>
        </w:rPr>
        <w:t>法定代表人或全权代理人：</w:t>
      </w:r>
      <w:r>
        <w:rPr>
          <w:rFonts w:hint="eastAsia" w:ascii="宋体" w:hAnsi="宋体" w:cs="宋体"/>
          <w:b/>
          <w:color w:val="000000"/>
          <w:szCs w:val="21"/>
          <w:u w:val="single"/>
        </w:rPr>
        <w:t>（签字或盖章）</w:t>
      </w:r>
      <w:r>
        <w:rPr>
          <w:rFonts w:hint="eastAsia" w:ascii="宋体" w:hAnsi="宋体" w:cs="宋体"/>
          <w:b/>
          <w:szCs w:val="21"/>
          <w:u w:val="single"/>
        </w:rPr>
        <w:t xml:space="preserve"> </w:t>
      </w:r>
    </w:p>
    <w:p w14:paraId="662557CA">
      <w:pPr>
        <w:spacing w:line="480" w:lineRule="exact"/>
        <w:ind w:firstLine="4216" w:firstLineChars="2000"/>
        <w:rPr>
          <w:rFonts w:ascii="宋体" w:hAnsi="宋体" w:cs="宋体"/>
          <w:b/>
          <w:szCs w:val="21"/>
          <w:u w:val="single"/>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4E2559F4">
      <w:pPr>
        <w:spacing w:line="360" w:lineRule="auto"/>
        <w:jc w:val="center"/>
        <w:rPr>
          <w:rFonts w:ascii="宋体" w:hAnsi="宋体" w:cs="宋体"/>
          <w:b/>
          <w:sz w:val="24"/>
        </w:rPr>
      </w:pPr>
    </w:p>
    <w:p w14:paraId="0F92EC71">
      <w:pPr>
        <w:spacing w:line="360" w:lineRule="auto"/>
        <w:jc w:val="center"/>
        <w:rPr>
          <w:rFonts w:ascii="宋体" w:hAnsi="宋体" w:cs="宋体"/>
          <w:b/>
          <w:sz w:val="24"/>
        </w:rPr>
      </w:pPr>
    </w:p>
    <w:p w14:paraId="1F390877">
      <w:pPr>
        <w:spacing w:line="360" w:lineRule="auto"/>
        <w:jc w:val="center"/>
        <w:rPr>
          <w:rFonts w:ascii="宋体" w:hAnsi="宋体" w:cs="宋体"/>
          <w:b/>
          <w:sz w:val="24"/>
        </w:rPr>
      </w:pPr>
    </w:p>
    <w:p w14:paraId="72D35077">
      <w:pPr>
        <w:spacing w:line="360" w:lineRule="auto"/>
        <w:jc w:val="center"/>
        <w:rPr>
          <w:rFonts w:ascii="宋体" w:hAnsi="宋体" w:cs="宋体"/>
          <w:b/>
          <w:sz w:val="24"/>
        </w:rPr>
      </w:pPr>
    </w:p>
    <w:p w14:paraId="7A7EED9F">
      <w:pPr>
        <w:spacing w:line="360" w:lineRule="auto"/>
        <w:jc w:val="center"/>
        <w:rPr>
          <w:rFonts w:ascii="宋体" w:hAnsi="宋体" w:cs="宋体"/>
          <w:b/>
          <w:sz w:val="24"/>
        </w:rPr>
      </w:pPr>
    </w:p>
    <w:p w14:paraId="2959B4D8">
      <w:pPr>
        <w:spacing w:line="360" w:lineRule="auto"/>
        <w:jc w:val="center"/>
        <w:rPr>
          <w:rFonts w:ascii="宋体" w:hAnsi="宋体" w:cs="宋体"/>
          <w:b/>
          <w:sz w:val="24"/>
        </w:rPr>
      </w:pPr>
    </w:p>
    <w:p w14:paraId="385A9197">
      <w:pPr>
        <w:spacing w:line="360" w:lineRule="auto"/>
        <w:jc w:val="center"/>
        <w:rPr>
          <w:rFonts w:ascii="宋体" w:hAnsi="宋体" w:cs="宋体"/>
          <w:b/>
          <w:sz w:val="24"/>
        </w:rPr>
      </w:pPr>
    </w:p>
    <w:p w14:paraId="1C7A1547">
      <w:pPr>
        <w:spacing w:line="360" w:lineRule="auto"/>
        <w:jc w:val="center"/>
        <w:rPr>
          <w:rFonts w:ascii="宋体" w:hAnsi="宋体" w:cs="宋体"/>
          <w:b/>
          <w:sz w:val="24"/>
        </w:rPr>
      </w:pPr>
    </w:p>
    <w:p w14:paraId="7EA688E7">
      <w:pPr>
        <w:spacing w:line="360" w:lineRule="auto"/>
        <w:jc w:val="center"/>
        <w:rPr>
          <w:rFonts w:ascii="宋体" w:hAnsi="宋体" w:cs="宋体"/>
          <w:b/>
          <w:sz w:val="24"/>
        </w:rPr>
      </w:pPr>
    </w:p>
    <w:p w14:paraId="350869A1">
      <w:pPr>
        <w:spacing w:line="360" w:lineRule="auto"/>
        <w:jc w:val="center"/>
        <w:rPr>
          <w:rFonts w:ascii="宋体" w:hAnsi="宋体" w:cs="宋体"/>
          <w:b/>
          <w:sz w:val="24"/>
        </w:rPr>
      </w:pPr>
    </w:p>
    <w:p w14:paraId="2BF731D6">
      <w:pPr>
        <w:spacing w:line="360" w:lineRule="auto"/>
        <w:jc w:val="center"/>
        <w:rPr>
          <w:rFonts w:ascii="宋体" w:hAnsi="宋体" w:cs="宋体"/>
          <w:b/>
          <w:sz w:val="24"/>
        </w:rPr>
      </w:pPr>
    </w:p>
    <w:p w14:paraId="53E6B5C7">
      <w:pPr>
        <w:spacing w:line="360" w:lineRule="auto"/>
        <w:jc w:val="center"/>
        <w:rPr>
          <w:rFonts w:ascii="宋体" w:hAnsi="宋体" w:cs="宋体"/>
          <w:b/>
          <w:sz w:val="24"/>
        </w:rPr>
      </w:pPr>
    </w:p>
    <w:p w14:paraId="6DA8E7EC">
      <w:pPr>
        <w:spacing w:line="360" w:lineRule="auto"/>
        <w:rPr>
          <w:rFonts w:ascii="宋体" w:hAnsi="宋体" w:cs="宋体"/>
          <w:b/>
          <w:bCs/>
          <w:color w:val="000000"/>
          <w:sz w:val="24"/>
        </w:rPr>
      </w:pPr>
    </w:p>
    <w:p w14:paraId="67175414">
      <w:pPr>
        <w:spacing w:line="360" w:lineRule="auto"/>
        <w:rPr>
          <w:rFonts w:ascii="宋体" w:hAnsi="宋体" w:cs="宋体"/>
          <w:b/>
          <w:sz w:val="24"/>
        </w:rPr>
      </w:pPr>
      <w:r>
        <w:rPr>
          <w:rFonts w:hint="eastAsia" w:ascii="宋体" w:hAnsi="宋体" w:cs="宋体"/>
          <w:b/>
          <w:bCs/>
          <w:color w:val="000000"/>
          <w:sz w:val="24"/>
        </w:rPr>
        <w:t>附件4</w:t>
      </w:r>
    </w:p>
    <w:p w14:paraId="11F6F041">
      <w:pPr>
        <w:spacing w:line="360" w:lineRule="auto"/>
        <w:jc w:val="center"/>
        <w:rPr>
          <w:rFonts w:ascii="宋体" w:hAnsi="宋体" w:cs="宋体"/>
          <w:b/>
          <w:sz w:val="24"/>
        </w:rPr>
      </w:pPr>
      <w:r>
        <w:rPr>
          <w:rFonts w:hint="eastAsia" w:ascii="宋体" w:hAnsi="宋体" w:cs="宋体"/>
          <w:b/>
          <w:sz w:val="24"/>
        </w:rPr>
        <w:t>投标人保证函</w:t>
      </w:r>
    </w:p>
    <w:p w14:paraId="70427876">
      <w:pPr>
        <w:spacing w:line="480" w:lineRule="exact"/>
        <w:rPr>
          <w:rFonts w:ascii="宋体" w:hAnsi="宋体" w:cs="宋体"/>
          <w:b/>
          <w:szCs w:val="21"/>
        </w:rPr>
      </w:pPr>
      <w:r>
        <w:rPr>
          <w:rFonts w:hint="eastAsia" w:ascii="宋体" w:hAnsi="宋体" w:cs="宋体"/>
          <w:b/>
          <w:szCs w:val="21"/>
        </w:rPr>
        <w:t>太原市公共资源交易中心：</w:t>
      </w:r>
    </w:p>
    <w:p w14:paraId="7B441A46">
      <w:pPr>
        <w:spacing w:line="480" w:lineRule="exact"/>
        <w:ind w:firstLine="420" w:firstLineChars="200"/>
        <w:rPr>
          <w:rFonts w:ascii="宋体" w:hAnsi="宋体" w:cs="宋体"/>
          <w:szCs w:val="21"/>
        </w:rPr>
      </w:pPr>
      <w:r>
        <w:rPr>
          <w:rFonts w:hint="eastAsia" w:ascii="宋体" w:hAnsi="宋体" w:cs="宋体"/>
          <w:szCs w:val="21"/>
        </w:rPr>
        <w:t>我方已详细阅读并清楚本项目招标文件内容，自愿参加此次</w:t>
      </w:r>
      <w:r>
        <w:rPr>
          <w:rFonts w:hint="eastAsia" w:ascii="宋体" w:hAnsi="宋体" w:cs="宋体"/>
          <w:szCs w:val="21"/>
          <w:u w:val="single"/>
        </w:rPr>
        <w:t xml:space="preserve">（项目名称、项目编号）  </w:t>
      </w:r>
      <w:r>
        <w:rPr>
          <w:rFonts w:hint="eastAsia" w:ascii="宋体" w:hAnsi="宋体" w:cs="宋体"/>
          <w:szCs w:val="21"/>
        </w:rPr>
        <w:t>采购项目投标，谨郑重作出以下声明并负相应法律责任：</w:t>
      </w:r>
    </w:p>
    <w:p w14:paraId="64A67F4F">
      <w:pPr>
        <w:spacing w:line="480" w:lineRule="exact"/>
        <w:ind w:firstLine="420" w:firstLineChars="200"/>
        <w:rPr>
          <w:rFonts w:ascii="宋体" w:hAnsi="宋体" w:cs="宋体"/>
          <w:szCs w:val="21"/>
        </w:rPr>
      </w:pPr>
      <w:r>
        <w:rPr>
          <w:rFonts w:hint="eastAsia" w:ascii="宋体" w:hAnsi="宋体" w:cs="宋体"/>
          <w:szCs w:val="21"/>
        </w:rPr>
        <w:t>1．我方同意招标文件的各项规定及你方对招标文件的解释。</w:t>
      </w:r>
    </w:p>
    <w:p w14:paraId="4EA9749C">
      <w:pPr>
        <w:spacing w:line="480" w:lineRule="exact"/>
        <w:ind w:firstLine="420" w:firstLineChars="200"/>
        <w:rPr>
          <w:rFonts w:ascii="宋体" w:hAnsi="宋体" w:cs="宋体"/>
          <w:szCs w:val="21"/>
        </w:rPr>
      </w:pPr>
      <w:r>
        <w:rPr>
          <w:rFonts w:hint="eastAsia" w:ascii="宋体" w:hAnsi="宋体" w:cs="宋体"/>
          <w:szCs w:val="21"/>
        </w:rPr>
        <w:t>2．如果我方存在违反政府采购相关法律法规及招标文件规定的行为，禁止参加政府采购活动等相关处罚。</w:t>
      </w:r>
    </w:p>
    <w:p w14:paraId="7A917363">
      <w:pPr>
        <w:spacing w:line="480" w:lineRule="exact"/>
        <w:ind w:firstLine="420" w:firstLineChars="200"/>
        <w:rPr>
          <w:rFonts w:ascii="宋体" w:hAnsi="宋体" w:cs="宋体"/>
          <w:szCs w:val="21"/>
        </w:rPr>
      </w:pPr>
      <w:r>
        <w:rPr>
          <w:rFonts w:hint="eastAsia" w:ascii="宋体" w:hAnsi="宋体" w:cs="宋体"/>
          <w:szCs w:val="21"/>
        </w:rPr>
        <w:t xml:space="preserve">3．我方按照“第二部分 投标人须知前附表 投标文件提交”的要求提交投标文件。 </w:t>
      </w:r>
    </w:p>
    <w:p w14:paraId="2D97F9C2">
      <w:pPr>
        <w:spacing w:line="480" w:lineRule="exact"/>
        <w:ind w:firstLine="420" w:firstLineChars="200"/>
        <w:rPr>
          <w:rFonts w:ascii="宋体" w:hAnsi="宋体" w:cs="宋体"/>
          <w:color w:val="000000"/>
          <w:szCs w:val="21"/>
        </w:rPr>
      </w:pPr>
      <w:r>
        <w:rPr>
          <w:rFonts w:hint="eastAsia" w:ascii="宋体" w:hAnsi="宋体" w:cs="宋体"/>
          <w:szCs w:val="21"/>
        </w:rPr>
        <w:t>4．我方同意</w:t>
      </w:r>
      <w:r>
        <w:rPr>
          <w:rFonts w:hint="eastAsia" w:ascii="宋体" w:hAnsi="宋体" w:cs="宋体"/>
          <w:color w:val="000000"/>
          <w:szCs w:val="21"/>
        </w:rPr>
        <w:t>投标有效期自提交投标文件的截止之日起算120天；在特殊情况下，采购人或集中采购机构与我方协商延长投标</w:t>
      </w:r>
      <w:r>
        <w:rPr>
          <w:rFonts w:hint="eastAsia" w:ascii="宋体" w:hAnsi="宋体" w:cs="宋体"/>
          <w:szCs w:val="21"/>
        </w:rPr>
        <w:t>有效期的规定</w:t>
      </w:r>
      <w:r>
        <w:rPr>
          <w:rFonts w:hint="eastAsia" w:ascii="宋体" w:hAnsi="宋体" w:cs="宋体"/>
          <w:color w:val="000000"/>
          <w:szCs w:val="21"/>
        </w:rPr>
        <w:t>；认可项目履约期限超过“提交投标文件的截止之日起算120天”的，投标有效期延长至合同全面履行完毕。</w:t>
      </w:r>
    </w:p>
    <w:p w14:paraId="743EB44F">
      <w:pPr>
        <w:spacing w:line="480" w:lineRule="exact"/>
        <w:ind w:firstLine="420" w:firstLineChars="200"/>
        <w:rPr>
          <w:rFonts w:ascii="宋体" w:hAnsi="宋体" w:cs="宋体"/>
          <w:szCs w:val="21"/>
        </w:rPr>
      </w:pPr>
      <w:r>
        <w:rPr>
          <w:rFonts w:hint="eastAsia" w:ascii="宋体" w:hAnsi="宋体" w:cs="宋体"/>
          <w:szCs w:val="21"/>
        </w:rPr>
        <w:t>5．我方提供的投标文件及资料、证照真实合法有效</w:t>
      </w:r>
      <w:r>
        <w:rPr>
          <w:rFonts w:ascii="宋体" w:hAnsi="宋体" w:cs="宋体"/>
          <w:szCs w:val="21"/>
        </w:rPr>
        <w:t>。</w:t>
      </w:r>
    </w:p>
    <w:p w14:paraId="3400FE0F">
      <w:pPr>
        <w:spacing w:line="480" w:lineRule="exact"/>
        <w:ind w:firstLine="420" w:firstLineChars="200"/>
        <w:rPr>
          <w:rFonts w:ascii="宋体" w:hAnsi="宋体" w:cs="宋体"/>
          <w:szCs w:val="21"/>
        </w:rPr>
      </w:pPr>
      <w:r>
        <w:rPr>
          <w:rFonts w:hint="eastAsia" w:ascii="宋体" w:hAnsi="宋体" w:cs="宋体"/>
          <w:szCs w:val="21"/>
        </w:rPr>
        <w:t>6．我方愿向你方提供与本次招标有关的一切真实数据或资料</w:t>
      </w:r>
      <w:r>
        <w:rPr>
          <w:rFonts w:ascii="宋体" w:hAnsi="宋体" w:cs="宋体"/>
          <w:szCs w:val="21"/>
        </w:rPr>
        <w:t>。</w:t>
      </w:r>
    </w:p>
    <w:p w14:paraId="715811FA">
      <w:pPr>
        <w:spacing w:line="480" w:lineRule="exact"/>
        <w:ind w:firstLine="420" w:firstLineChars="200"/>
        <w:rPr>
          <w:rFonts w:ascii="宋体" w:hAnsi="宋体" w:cs="宋体"/>
          <w:szCs w:val="21"/>
        </w:rPr>
      </w:pPr>
      <w:r>
        <w:rPr>
          <w:rFonts w:hint="eastAsia" w:ascii="宋体" w:hAnsi="宋体" w:cs="宋体"/>
          <w:szCs w:val="21"/>
        </w:rPr>
        <w:t>7．我方同意承担由投标文件内容填报不清或填报错误，所造成的无效标、废标、落标等后果</w:t>
      </w:r>
      <w:r>
        <w:rPr>
          <w:rFonts w:ascii="宋体" w:hAnsi="宋体" w:cs="宋体"/>
          <w:szCs w:val="21"/>
        </w:rPr>
        <w:t>。</w:t>
      </w:r>
    </w:p>
    <w:p w14:paraId="2BD26C37">
      <w:pPr>
        <w:spacing w:line="480" w:lineRule="exact"/>
        <w:ind w:firstLine="420" w:firstLineChars="200"/>
        <w:rPr>
          <w:rFonts w:ascii="宋体" w:hAnsi="宋体" w:cs="宋体"/>
          <w:szCs w:val="21"/>
        </w:rPr>
      </w:pPr>
      <w:r>
        <w:rPr>
          <w:rFonts w:hint="eastAsia" w:ascii="宋体" w:hAnsi="宋体" w:cs="宋体"/>
          <w:szCs w:val="21"/>
        </w:rPr>
        <w:t>8．我方赞同你方组织的资格审查人员、评标委员会所做出的评审和选择，完全理解同意本招标项目不一定接受最低报价的投标，同意资格审查人员、</w:t>
      </w:r>
      <w:r>
        <w:rPr>
          <w:rFonts w:hint="eastAsia" w:ascii="宋体" w:hAnsi="宋体" w:cs="宋体"/>
          <w:szCs w:val="21"/>
          <w:shd w:val="clear" w:color="auto" w:fill="FFFFFF"/>
        </w:rPr>
        <w:t>评标委员会无义务向投标人进行任何有关评审解释的规定</w:t>
      </w:r>
      <w:r>
        <w:rPr>
          <w:rFonts w:hint="eastAsia" w:ascii="宋体" w:hAnsi="宋体" w:cs="宋体"/>
          <w:szCs w:val="21"/>
        </w:rPr>
        <w:t>；</w:t>
      </w:r>
    </w:p>
    <w:p w14:paraId="7CA38683">
      <w:pPr>
        <w:spacing w:line="480" w:lineRule="exact"/>
        <w:ind w:firstLine="420" w:firstLineChars="200"/>
        <w:rPr>
          <w:rFonts w:ascii="宋体" w:hAnsi="宋体" w:cs="宋体"/>
          <w:szCs w:val="21"/>
        </w:rPr>
      </w:pPr>
      <w:r>
        <w:rPr>
          <w:rFonts w:hint="eastAsia" w:ascii="宋体" w:hAnsi="宋体" w:cs="宋体"/>
          <w:szCs w:val="21"/>
        </w:rPr>
        <w:t>9．我方保证诚实履行合同，做到所供货物货真价实，绝不以次充好、以假充真，保质保量按期交货（完工）；</w:t>
      </w:r>
    </w:p>
    <w:p w14:paraId="326A11D6">
      <w:pPr>
        <w:spacing w:line="480" w:lineRule="exact"/>
        <w:ind w:firstLine="420" w:firstLineChars="200"/>
        <w:rPr>
          <w:rFonts w:ascii="宋体" w:hAnsi="宋体" w:cs="宋体"/>
          <w:szCs w:val="21"/>
        </w:rPr>
      </w:pPr>
      <w:r>
        <w:rPr>
          <w:rFonts w:hint="eastAsia" w:ascii="宋体" w:hAnsi="宋体" w:cs="宋体"/>
          <w:szCs w:val="21"/>
        </w:rPr>
        <w:t>10．我方保证按照服务承诺提供及时有效的售后服务。</w:t>
      </w:r>
    </w:p>
    <w:p w14:paraId="2E5C9B6B">
      <w:pPr>
        <w:spacing w:line="480" w:lineRule="exact"/>
        <w:ind w:firstLine="4427" w:firstLineChars="2100"/>
        <w:rPr>
          <w:rFonts w:ascii="宋体" w:hAnsi="宋体" w:cs="宋体"/>
          <w:b/>
          <w:szCs w:val="21"/>
          <w:u w:val="single"/>
        </w:rPr>
      </w:pPr>
      <w:r>
        <w:rPr>
          <w:rFonts w:hint="eastAsia" w:ascii="宋体" w:hAnsi="宋体" w:cs="宋体"/>
          <w:b/>
          <w:szCs w:val="21"/>
        </w:rPr>
        <w:t>投标单位全称（公章）：</w:t>
      </w:r>
      <w:r>
        <w:rPr>
          <w:rFonts w:hint="eastAsia" w:ascii="宋体" w:hAnsi="宋体" w:cs="宋体"/>
          <w:b/>
          <w:szCs w:val="21"/>
          <w:u w:val="single"/>
        </w:rPr>
        <w:t xml:space="preserve">                 </w:t>
      </w:r>
    </w:p>
    <w:p w14:paraId="44FC3C3F">
      <w:pPr>
        <w:spacing w:line="480" w:lineRule="exact"/>
        <w:ind w:firstLine="4427" w:firstLineChars="2100"/>
        <w:rPr>
          <w:rFonts w:ascii="宋体" w:hAnsi="宋体" w:cs="宋体"/>
          <w:b/>
          <w:szCs w:val="21"/>
        </w:rPr>
      </w:pPr>
      <w:r>
        <w:rPr>
          <w:rFonts w:hint="eastAsia" w:ascii="宋体" w:hAnsi="宋体" w:cs="宋体"/>
          <w:b/>
          <w:szCs w:val="21"/>
        </w:rPr>
        <w:t>法定代表人或全权代理人：</w:t>
      </w:r>
      <w:r>
        <w:rPr>
          <w:rFonts w:hint="eastAsia" w:ascii="宋体" w:hAnsi="宋体" w:cs="宋体"/>
          <w:b/>
          <w:szCs w:val="21"/>
          <w:u w:val="single"/>
        </w:rPr>
        <w:t xml:space="preserve">（签字或盖章） </w:t>
      </w:r>
    </w:p>
    <w:p w14:paraId="28D15696">
      <w:pPr>
        <w:spacing w:line="480" w:lineRule="exact"/>
        <w:ind w:firstLine="4292" w:firstLineChars="2036"/>
        <w:rPr>
          <w:rFonts w:ascii="宋体" w:hAnsi="宋体" w:cs="宋体"/>
          <w:b/>
          <w:szCs w:val="21"/>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1E76B669">
      <w:pPr>
        <w:spacing w:line="480" w:lineRule="exact"/>
        <w:rPr>
          <w:rFonts w:ascii="仿宋" w:hAnsi="仿宋" w:eastAsia="仿宋"/>
          <w:b/>
          <w:sz w:val="24"/>
        </w:rPr>
      </w:pPr>
      <w:r>
        <w:rPr>
          <w:rFonts w:hint="eastAsia" w:ascii="宋体" w:hAnsi="宋体" w:cs="宋体"/>
          <w:b/>
          <w:bCs/>
          <w:color w:val="000000"/>
          <w:sz w:val="24"/>
        </w:rPr>
        <w:br w:type="page"/>
      </w:r>
      <w:r>
        <w:rPr>
          <w:rFonts w:hint="eastAsia" w:ascii="宋体" w:hAnsi="宋体" w:cs="宋体"/>
          <w:b/>
          <w:bCs/>
          <w:color w:val="000000"/>
          <w:sz w:val="24"/>
        </w:rPr>
        <w:t>附件5</w:t>
      </w:r>
    </w:p>
    <w:p w14:paraId="2940CE7A">
      <w:pPr>
        <w:spacing w:line="360" w:lineRule="auto"/>
        <w:jc w:val="center"/>
        <w:rPr>
          <w:rFonts w:ascii="宋体" w:hAnsi="宋体" w:cs="宋体"/>
          <w:b/>
          <w:bCs/>
          <w:color w:val="000000"/>
          <w:sz w:val="24"/>
        </w:rPr>
      </w:pPr>
      <w:r>
        <w:rPr>
          <w:rFonts w:hint="eastAsia" w:ascii="宋体" w:hAnsi="宋体" w:cs="宋体"/>
          <w:b/>
          <w:bCs/>
          <w:color w:val="000000"/>
          <w:sz w:val="24"/>
        </w:rPr>
        <w:t>反商业贿赂承诺书</w:t>
      </w:r>
    </w:p>
    <w:p w14:paraId="2C5DCDA9">
      <w:pPr>
        <w:spacing w:line="480" w:lineRule="exact"/>
        <w:rPr>
          <w:rFonts w:ascii="宋体" w:hAnsi="宋体" w:cs="宋体"/>
          <w:b/>
          <w:szCs w:val="21"/>
        </w:rPr>
      </w:pPr>
      <w:r>
        <w:rPr>
          <w:rFonts w:hint="eastAsia" w:ascii="宋体" w:hAnsi="宋体" w:cs="宋体"/>
          <w:b/>
          <w:szCs w:val="21"/>
        </w:rPr>
        <w:t>太原市公共资源交易中心：</w:t>
      </w:r>
    </w:p>
    <w:p w14:paraId="046E51E4">
      <w:pPr>
        <w:spacing w:line="480" w:lineRule="exact"/>
        <w:ind w:firstLine="420" w:firstLineChars="200"/>
        <w:rPr>
          <w:rFonts w:ascii="宋体" w:hAnsi="宋体" w:cs="宋体"/>
          <w:szCs w:val="21"/>
        </w:rPr>
      </w:pPr>
      <w:r>
        <w:rPr>
          <w:rFonts w:hint="eastAsia" w:ascii="宋体" w:hAnsi="宋体" w:cs="宋体"/>
          <w:szCs w:val="21"/>
        </w:rPr>
        <w:t>为了进一步营造公平竞争的市场环境，维护市场秩序，我方在政府采购活动中郑重承诺：</w:t>
      </w:r>
    </w:p>
    <w:p w14:paraId="515FB462">
      <w:pPr>
        <w:spacing w:line="480" w:lineRule="exact"/>
        <w:ind w:firstLine="420" w:firstLineChars="200"/>
        <w:rPr>
          <w:rFonts w:ascii="宋体" w:hAnsi="宋体" w:cs="宋体"/>
          <w:szCs w:val="21"/>
        </w:rPr>
      </w:pPr>
      <w:r>
        <w:rPr>
          <w:rFonts w:hint="eastAsia" w:ascii="宋体" w:hAnsi="宋体" w:cs="宋体"/>
          <w:szCs w:val="21"/>
        </w:rPr>
        <w:t>一、依法参与政府采购活动，遵纪守法，诚信经营，公平竞争。</w:t>
      </w:r>
    </w:p>
    <w:p w14:paraId="29457962">
      <w:pPr>
        <w:spacing w:line="480" w:lineRule="exact"/>
        <w:ind w:firstLine="420" w:firstLineChars="200"/>
        <w:rPr>
          <w:rFonts w:ascii="宋体" w:hAnsi="宋体" w:cs="宋体"/>
          <w:szCs w:val="21"/>
        </w:rPr>
      </w:pPr>
      <w:r>
        <w:rPr>
          <w:rFonts w:hint="eastAsia" w:ascii="宋体" w:hAnsi="宋体" w:cs="宋体"/>
          <w:szCs w:val="21"/>
        </w:rPr>
        <w:t>二、不向采购人、</w:t>
      </w:r>
      <w:r>
        <w:rPr>
          <w:rFonts w:hint="eastAsia" w:ascii="宋体" w:hAnsi="宋体" w:cs="宋体"/>
          <w:color w:val="000000"/>
          <w:szCs w:val="21"/>
        </w:rPr>
        <w:t>集中采购机构</w:t>
      </w:r>
      <w:r>
        <w:rPr>
          <w:rFonts w:hint="eastAsia" w:ascii="宋体" w:hAnsi="宋体" w:cs="宋体"/>
          <w:szCs w:val="21"/>
        </w:rPr>
        <w:t>和政府采购评审专家提供任何形式的商业贿赂；对索取或接受商业贿赂的单位和个人，及时向财政部门或纪检监察机关举报。</w:t>
      </w:r>
    </w:p>
    <w:p w14:paraId="5DDF5B62">
      <w:pPr>
        <w:spacing w:line="480" w:lineRule="exact"/>
        <w:ind w:firstLine="420" w:firstLineChars="200"/>
        <w:rPr>
          <w:rFonts w:ascii="宋体" w:hAnsi="宋体" w:cs="宋体"/>
          <w:szCs w:val="21"/>
        </w:rPr>
      </w:pPr>
      <w:r>
        <w:rPr>
          <w:rFonts w:hint="eastAsia" w:ascii="宋体" w:hAnsi="宋体" w:cs="宋体"/>
          <w:szCs w:val="21"/>
        </w:rPr>
        <w:t>三、坚决做到不提供虚假资质文件和虚假材料谋取中标。</w:t>
      </w:r>
    </w:p>
    <w:p w14:paraId="5759F533">
      <w:pPr>
        <w:spacing w:line="480" w:lineRule="exact"/>
        <w:ind w:firstLine="420" w:firstLineChars="200"/>
        <w:rPr>
          <w:rFonts w:ascii="宋体" w:hAnsi="宋体" w:cs="宋体"/>
          <w:szCs w:val="21"/>
        </w:rPr>
      </w:pPr>
      <w:r>
        <w:rPr>
          <w:rFonts w:hint="eastAsia" w:ascii="宋体" w:hAnsi="宋体" w:cs="宋体"/>
          <w:szCs w:val="21"/>
        </w:rPr>
        <w:t>四、不采取不正当手段诋毁、排挤其他投标人，与其他投标人保持公平的竞争关系。</w:t>
      </w:r>
    </w:p>
    <w:p w14:paraId="138CAA0B">
      <w:pPr>
        <w:spacing w:line="480" w:lineRule="exact"/>
        <w:ind w:firstLine="420" w:firstLineChars="200"/>
        <w:rPr>
          <w:rFonts w:ascii="宋体" w:hAnsi="宋体" w:cs="宋体"/>
          <w:szCs w:val="21"/>
        </w:rPr>
      </w:pPr>
      <w:r>
        <w:rPr>
          <w:rFonts w:hint="eastAsia" w:ascii="宋体" w:hAnsi="宋体" w:cs="宋体"/>
          <w:szCs w:val="21"/>
        </w:rPr>
        <w:t>五、不与采购人、</w:t>
      </w:r>
      <w:r>
        <w:rPr>
          <w:rFonts w:hint="eastAsia" w:ascii="宋体" w:hAnsi="宋体" w:cs="宋体"/>
          <w:color w:val="000000"/>
          <w:szCs w:val="21"/>
        </w:rPr>
        <w:t>集中采购机构</w:t>
      </w:r>
      <w:r>
        <w:rPr>
          <w:rFonts w:hint="eastAsia" w:ascii="宋体" w:hAnsi="宋体" w:cs="宋体"/>
          <w:szCs w:val="21"/>
        </w:rPr>
        <w:t>和政府采购评审专家串通，自觉维护政府采购公平竞争的市场秩序。</w:t>
      </w:r>
    </w:p>
    <w:p w14:paraId="63EA076F">
      <w:pPr>
        <w:spacing w:line="480" w:lineRule="exact"/>
        <w:ind w:firstLine="420" w:firstLineChars="200"/>
        <w:rPr>
          <w:rFonts w:ascii="宋体" w:hAnsi="宋体" w:cs="宋体"/>
          <w:szCs w:val="21"/>
        </w:rPr>
      </w:pPr>
      <w:r>
        <w:rPr>
          <w:rFonts w:hint="eastAsia" w:ascii="宋体" w:hAnsi="宋体" w:cs="宋体"/>
          <w:szCs w:val="21"/>
        </w:rPr>
        <w:t>六、不与其他投标人串通采取围标、陪标等商业欺诈手段谋取中标，积极维护国家利益、社会公共利益和采购单位的合法权益。</w:t>
      </w:r>
    </w:p>
    <w:p w14:paraId="5F1EF290">
      <w:pPr>
        <w:spacing w:line="480" w:lineRule="exact"/>
        <w:ind w:firstLine="420" w:firstLineChars="200"/>
        <w:rPr>
          <w:rFonts w:ascii="宋体" w:hAnsi="宋体" w:cs="宋体"/>
          <w:szCs w:val="21"/>
        </w:rPr>
      </w:pPr>
      <w:r>
        <w:rPr>
          <w:rFonts w:hint="eastAsia" w:ascii="宋体" w:hAnsi="宋体" w:cs="宋体"/>
          <w:szCs w:val="21"/>
        </w:rPr>
        <w:t>七、严格履行政府采购合同约定的责任和义务，保质保量地完成采购合同规定的任务，准确兑现售后服务承诺。</w:t>
      </w:r>
    </w:p>
    <w:p w14:paraId="100D808B">
      <w:pPr>
        <w:spacing w:line="480" w:lineRule="exact"/>
        <w:ind w:firstLine="420" w:firstLineChars="200"/>
        <w:rPr>
          <w:rFonts w:ascii="宋体" w:hAnsi="宋体" w:cs="宋体"/>
          <w:szCs w:val="21"/>
        </w:rPr>
      </w:pPr>
      <w:r>
        <w:rPr>
          <w:rFonts w:hint="eastAsia" w:ascii="宋体" w:hAnsi="宋体" w:cs="宋体"/>
          <w:szCs w:val="21"/>
        </w:rPr>
        <w:t>八、自觉接受并积极配合财政部门和纪检监察机关依法实施的监督检查，如实反映情况，及时提供有关证明材料。</w:t>
      </w:r>
    </w:p>
    <w:p w14:paraId="1159E5D1">
      <w:pPr>
        <w:spacing w:line="480" w:lineRule="exact"/>
        <w:ind w:left="3151" w:leftChars="1500" w:hanging="1"/>
        <w:jc w:val="left"/>
        <w:rPr>
          <w:rFonts w:ascii="宋体" w:hAnsi="宋体" w:cs="宋体"/>
          <w:b/>
          <w:szCs w:val="21"/>
        </w:rPr>
      </w:pPr>
    </w:p>
    <w:p w14:paraId="4AC327E3">
      <w:pPr>
        <w:snapToGrid w:val="0"/>
        <w:spacing w:line="480" w:lineRule="exact"/>
        <w:ind w:firstLine="4638" w:firstLineChars="2200"/>
        <w:rPr>
          <w:rFonts w:ascii="宋体" w:hAnsi="宋体" w:cs="宋体"/>
          <w:b/>
          <w:szCs w:val="21"/>
        </w:rPr>
      </w:pPr>
      <w:r>
        <w:rPr>
          <w:rFonts w:hint="eastAsia" w:ascii="宋体" w:hAnsi="宋体" w:cs="宋体"/>
          <w:b/>
          <w:szCs w:val="21"/>
        </w:rPr>
        <w:t>投标单位全称（公章）：</w:t>
      </w:r>
      <w:r>
        <w:rPr>
          <w:rFonts w:hint="eastAsia" w:ascii="宋体" w:hAnsi="宋体" w:cs="宋体"/>
          <w:b/>
          <w:szCs w:val="21"/>
          <w:u w:val="single"/>
        </w:rPr>
        <w:t xml:space="preserve">                   </w:t>
      </w:r>
      <w:r>
        <w:rPr>
          <w:rFonts w:hint="eastAsia" w:ascii="宋体" w:hAnsi="宋体" w:cs="宋体"/>
          <w:b/>
          <w:szCs w:val="21"/>
        </w:rPr>
        <w:t xml:space="preserve">                  </w:t>
      </w:r>
    </w:p>
    <w:p w14:paraId="1D7645BC">
      <w:pPr>
        <w:spacing w:line="360" w:lineRule="auto"/>
        <w:ind w:firstLine="4090" w:firstLineChars="1940"/>
        <w:rPr>
          <w:rFonts w:ascii="宋体" w:hAnsi="宋体" w:cs="宋体"/>
          <w:b/>
          <w:szCs w:val="21"/>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083004AF">
      <w:pPr>
        <w:spacing w:line="360" w:lineRule="auto"/>
        <w:rPr>
          <w:rFonts w:ascii="宋体" w:hAnsi="宋体" w:cs="宋体"/>
          <w:b/>
          <w:szCs w:val="21"/>
        </w:rPr>
      </w:pPr>
      <w:r>
        <w:rPr>
          <w:rFonts w:hint="eastAsia" w:ascii="宋体" w:hAnsi="宋体" w:cs="宋体"/>
          <w:b/>
          <w:sz w:val="24"/>
        </w:rPr>
        <w:br w:type="page"/>
      </w:r>
    </w:p>
    <w:p w14:paraId="7E427D6F">
      <w:pPr>
        <w:spacing w:line="380" w:lineRule="exact"/>
        <w:rPr>
          <w:rFonts w:ascii="宋体" w:hAnsi="宋体" w:cs="宋体"/>
          <w:b/>
          <w:sz w:val="24"/>
        </w:rPr>
      </w:pPr>
      <w:r>
        <w:rPr>
          <w:rFonts w:hint="eastAsia" w:ascii="宋体" w:hAnsi="宋体" w:cs="宋体"/>
          <w:b/>
          <w:sz w:val="24"/>
        </w:rPr>
        <w:t>附件6-1</w:t>
      </w:r>
    </w:p>
    <w:p w14:paraId="240A6255">
      <w:pPr>
        <w:spacing w:line="480" w:lineRule="exact"/>
        <w:jc w:val="center"/>
        <w:rPr>
          <w:rFonts w:ascii="宋体" w:hAnsi="宋体" w:cs="宋体"/>
          <w:b/>
          <w:sz w:val="24"/>
        </w:rPr>
      </w:pPr>
      <w:r>
        <w:rPr>
          <w:rFonts w:hint="eastAsia" w:ascii="宋体" w:hAnsi="宋体" w:cs="宋体"/>
          <w:b/>
          <w:sz w:val="24"/>
        </w:rPr>
        <w:t>法定代表人资格证明文件</w:t>
      </w:r>
    </w:p>
    <w:p w14:paraId="1E9D9B1B">
      <w:pPr>
        <w:spacing w:line="48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投标单位全称         </w:t>
      </w:r>
      <w:r>
        <w:rPr>
          <w:rFonts w:hint="eastAsia" w:ascii="宋体" w:hAnsi="宋体" w:cs="宋体"/>
          <w:szCs w:val="21"/>
        </w:rPr>
        <w:t>的法定代表人。参加太原市公共资源交易中心组织的</w:t>
      </w:r>
      <w:r>
        <w:rPr>
          <w:rFonts w:hint="eastAsia" w:ascii="宋体" w:hAnsi="宋体" w:cs="宋体"/>
          <w:szCs w:val="21"/>
          <w:u w:val="single"/>
        </w:rPr>
        <w:t xml:space="preserve">     项目名称、项目编号         </w:t>
      </w:r>
      <w:r>
        <w:rPr>
          <w:rFonts w:hint="eastAsia" w:ascii="宋体" w:hAnsi="宋体" w:cs="宋体"/>
          <w:szCs w:val="21"/>
        </w:rPr>
        <w:t>，负责签署本次投标文件、全权处理开标、评标、澄清过程中的一切事项，签订采购合同，并处理与本次招标项目有关的一切事务。</w:t>
      </w:r>
    </w:p>
    <w:p w14:paraId="09DCBADB">
      <w:pPr>
        <w:spacing w:line="480" w:lineRule="exact"/>
        <w:ind w:firstLine="420" w:firstLineChars="200"/>
        <w:rPr>
          <w:rFonts w:ascii="宋体" w:hAnsi="宋体" w:cs="宋体"/>
          <w:szCs w:val="21"/>
        </w:rPr>
      </w:pPr>
      <w:r>
        <w:rPr>
          <w:rFonts w:hint="eastAsia" w:ascii="宋体" w:hAnsi="宋体" w:cs="宋体"/>
          <w:szCs w:val="21"/>
        </w:rPr>
        <w:t>特此证明。</w:t>
      </w:r>
    </w:p>
    <w:tbl>
      <w:tblPr>
        <w:tblStyle w:val="43"/>
        <w:tblW w:w="7757"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7"/>
      </w:tblGrid>
      <w:tr w14:paraId="2033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trPr>
        <w:tc>
          <w:tcPr>
            <w:tcW w:w="7757" w:type="dxa"/>
            <w:tcBorders>
              <w:top w:val="single" w:color="auto" w:sz="4" w:space="0"/>
              <w:left w:val="single" w:color="auto" w:sz="4" w:space="0"/>
              <w:bottom w:val="single" w:color="auto" w:sz="4" w:space="0"/>
              <w:right w:val="single" w:color="auto" w:sz="4" w:space="0"/>
            </w:tcBorders>
            <w:vAlign w:val="center"/>
          </w:tcPr>
          <w:p w14:paraId="52119BD1">
            <w:pPr>
              <w:spacing w:line="360" w:lineRule="auto"/>
              <w:jc w:val="center"/>
              <w:rPr>
                <w:rFonts w:ascii="宋体" w:hAnsi="宋体" w:cs="宋体"/>
                <w:szCs w:val="21"/>
              </w:rPr>
            </w:pPr>
            <w:r>
              <w:rPr>
                <w:rFonts w:hint="eastAsia" w:ascii="宋体" w:hAnsi="宋体" w:cs="宋体"/>
                <w:szCs w:val="21"/>
              </w:rPr>
              <w:t>法定代表人身份证/护照（正反两面）</w:t>
            </w:r>
          </w:p>
        </w:tc>
      </w:tr>
    </w:tbl>
    <w:p w14:paraId="19103E9E">
      <w:pPr>
        <w:spacing w:line="480" w:lineRule="exact"/>
        <w:ind w:firstLine="420" w:firstLineChars="200"/>
        <w:rPr>
          <w:rFonts w:ascii="宋体" w:hAnsi="宋体" w:cs="宋体"/>
          <w:szCs w:val="21"/>
        </w:rPr>
      </w:pPr>
      <w:r>
        <w:rPr>
          <w:rFonts w:hint="eastAsia" w:ascii="宋体" w:hAnsi="宋体" w:cs="宋体"/>
          <w:szCs w:val="21"/>
        </w:rPr>
        <w:t>注：1、法定代表人参加本次投标的应签署本文件并附本人身份证/护照的复印件；</w:t>
      </w:r>
    </w:p>
    <w:p w14:paraId="6D82D861">
      <w:pPr>
        <w:spacing w:line="480" w:lineRule="exact"/>
        <w:ind w:firstLine="840" w:firstLineChars="400"/>
        <w:rPr>
          <w:rFonts w:ascii="宋体" w:hAnsi="宋体" w:cs="宋体"/>
          <w:szCs w:val="21"/>
        </w:rPr>
      </w:pPr>
      <w:r>
        <w:rPr>
          <w:rFonts w:hint="eastAsia" w:ascii="宋体" w:hAnsi="宋体" w:cs="宋体"/>
          <w:szCs w:val="21"/>
        </w:rPr>
        <w:t>2、如法定代表人不参加本次投标，应签署《授权委托书》。</w:t>
      </w:r>
    </w:p>
    <w:p w14:paraId="01D45BB7">
      <w:pPr>
        <w:spacing w:line="360" w:lineRule="auto"/>
        <w:rPr>
          <w:rFonts w:ascii="宋体" w:hAnsi="宋体" w:cs="宋体"/>
          <w:b/>
          <w:szCs w:val="21"/>
        </w:rPr>
      </w:pPr>
    </w:p>
    <w:p w14:paraId="52CAEC81">
      <w:pPr>
        <w:spacing w:line="360" w:lineRule="auto"/>
        <w:ind w:firstLine="4427" w:firstLineChars="2100"/>
        <w:rPr>
          <w:rFonts w:ascii="宋体" w:hAnsi="宋体" w:cs="宋体"/>
          <w:b/>
          <w:szCs w:val="21"/>
        </w:rPr>
      </w:pPr>
      <w:r>
        <w:rPr>
          <w:rFonts w:hint="eastAsia" w:ascii="宋体" w:hAnsi="宋体" w:cs="宋体"/>
          <w:b/>
          <w:szCs w:val="21"/>
        </w:rPr>
        <w:t>投标单位全称（公章）：</w:t>
      </w:r>
      <w:r>
        <w:rPr>
          <w:rFonts w:hint="eastAsia" w:ascii="宋体" w:hAnsi="宋体" w:cs="宋体"/>
          <w:b/>
          <w:szCs w:val="21"/>
          <w:u w:val="single"/>
        </w:rPr>
        <w:t xml:space="preserve">              </w:t>
      </w:r>
      <w:r>
        <w:rPr>
          <w:rFonts w:hint="eastAsia" w:ascii="宋体" w:hAnsi="宋体" w:cs="宋体"/>
          <w:b/>
          <w:szCs w:val="21"/>
        </w:rPr>
        <w:t xml:space="preserve">                </w:t>
      </w:r>
    </w:p>
    <w:p w14:paraId="787DE093">
      <w:pPr>
        <w:snapToGrid w:val="0"/>
        <w:spacing w:line="480" w:lineRule="exact"/>
        <w:ind w:firstLine="4427" w:firstLineChars="2100"/>
        <w:rPr>
          <w:rFonts w:ascii="宋体" w:hAnsi="宋体" w:cs="宋体"/>
          <w:b/>
          <w:szCs w:val="21"/>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4B7460E8">
      <w:pPr>
        <w:spacing w:line="380" w:lineRule="exact"/>
        <w:rPr>
          <w:rFonts w:ascii="宋体" w:hAnsi="宋体" w:cs="宋体"/>
          <w:b/>
          <w:sz w:val="24"/>
        </w:rPr>
      </w:pPr>
      <w:r>
        <w:rPr>
          <w:rFonts w:hint="eastAsia" w:ascii="宋体" w:hAnsi="宋体" w:cs="宋体"/>
          <w:b/>
          <w:sz w:val="24"/>
        </w:rPr>
        <w:br w:type="page"/>
      </w:r>
      <w:r>
        <w:rPr>
          <w:rFonts w:hint="eastAsia" w:ascii="宋体" w:hAnsi="宋体" w:cs="宋体"/>
          <w:b/>
          <w:sz w:val="24"/>
        </w:rPr>
        <w:t>附件6-2</w:t>
      </w:r>
    </w:p>
    <w:p w14:paraId="2A8F5119">
      <w:pPr>
        <w:spacing w:line="360" w:lineRule="auto"/>
        <w:ind w:firstLine="482" w:firstLineChars="200"/>
        <w:jc w:val="center"/>
        <w:rPr>
          <w:rFonts w:ascii="宋体" w:hAnsi="宋体" w:cs="宋体"/>
          <w:b/>
          <w:sz w:val="24"/>
        </w:rPr>
      </w:pPr>
      <w:r>
        <w:rPr>
          <w:rFonts w:hint="eastAsia" w:ascii="宋体" w:hAnsi="宋体" w:cs="宋体"/>
          <w:b/>
          <w:sz w:val="24"/>
        </w:rPr>
        <w:t>授权委托书</w:t>
      </w:r>
    </w:p>
    <w:p w14:paraId="7BBDAA57">
      <w:pPr>
        <w:spacing w:line="480" w:lineRule="exact"/>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姓名  </w:t>
      </w:r>
      <w:r>
        <w:rPr>
          <w:rFonts w:hint="eastAsia" w:ascii="宋体" w:hAnsi="宋体" w:cs="宋体"/>
          <w:szCs w:val="21"/>
        </w:rPr>
        <w:t>是</w:t>
      </w:r>
      <w:r>
        <w:rPr>
          <w:rFonts w:hint="eastAsia" w:ascii="宋体" w:hAnsi="宋体" w:cs="宋体"/>
          <w:szCs w:val="21"/>
          <w:u w:val="single"/>
        </w:rPr>
        <w:t xml:space="preserve">   投标单位名称   </w:t>
      </w:r>
      <w:r>
        <w:rPr>
          <w:rFonts w:hint="eastAsia" w:ascii="宋体" w:hAnsi="宋体" w:cs="宋体"/>
          <w:szCs w:val="21"/>
        </w:rPr>
        <w:t>的法定代表人，现授权</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姓名 </w:t>
      </w:r>
      <w:r>
        <w:rPr>
          <w:rFonts w:hint="eastAsia" w:ascii="宋体" w:hAnsi="宋体" w:cs="宋体"/>
          <w:szCs w:val="21"/>
        </w:rPr>
        <w:t>为我公司全权代理人，以我单位名义参加太原市公共资源交易中心组织的</w:t>
      </w:r>
      <w:r>
        <w:rPr>
          <w:rFonts w:hint="eastAsia" w:ascii="宋体" w:hAnsi="宋体" w:cs="宋体"/>
          <w:szCs w:val="21"/>
          <w:u w:val="single"/>
        </w:rPr>
        <w:t xml:space="preserve">     项目名称、项目编号    </w:t>
      </w:r>
      <w:r>
        <w:rPr>
          <w:rFonts w:hint="eastAsia" w:ascii="宋体" w:hAnsi="宋体" w:cs="宋体"/>
          <w:szCs w:val="21"/>
        </w:rPr>
        <w:t>的投标活动。代理人可全权代表我签署本次投标文件，处理开标、评标、澄清过程中的一切事项，签订采购合同，并处理与本次招标项目有关的一切事务，我均予以承认。</w:t>
      </w:r>
    </w:p>
    <w:p w14:paraId="34156262">
      <w:pPr>
        <w:widowControl/>
        <w:autoSpaceDE w:val="0"/>
        <w:autoSpaceDN w:val="0"/>
        <w:spacing w:line="480" w:lineRule="exact"/>
        <w:ind w:firstLine="420" w:firstLineChars="200"/>
        <w:jc w:val="left"/>
        <w:textAlignment w:val="bottom"/>
        <w:rPr>
          <w:rFonts w:ascii="宋体" w:hAnsi="宋体" w:cs="宋体"/>
          <w:szCs w:val="21"/>
        </w:rPr>
      </w:pPr>
      <w:r>
        <w:rPr>
          <w:rFonts w:hint="eastAsia" w:ascii="宋体" w:hAnsi="宋体" w:cs="宋体"/>
          <w:szCs w:val="21"/>
        </w:rPr>
        <w:t>全权代理人无转委托权。</w:t>
      </w:r>
    </w:p>
    <w:p w14:paraId="55E399D1">
      <w:pPr>
        <w:spacing w:line="480" w:lineRule="exact"/>
        <w:ind w:firstLine="420" w:firstLineChars="200"/>
        <w:rPr>
          <w:rFonts w:ascii="宋体" w:hAnsi="宋体" w:cs="宋体"/>
          <w:szCs w:val="21"/>
        </w:rPr>
      </w:pPr>
      <w:r>
        <w:rPr>
          <w:rFonts w:hint="eastAsia" w:ascii="宋体" w:hAnsi="宋体" w:cs="宋体"/>
          <w:szCs w:val="21"/>
        </w:rPr>
        <w:t>特此声明。</w:t>
      </w:r>
    </w:p>
    <w:tbl>
      <w:tblPr>
        <w:tblStyle w:val="43"/>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540"/>
        <w:gridCol w:w="4500"/>
      </w:tblGrid>
      <w:tr w14:paraId="2011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4680" w:type="dxa"/>
            <w:tcBorders>
              <w:top w:val="single" w:color="auto" w:sz="4" w:space="0"/>
              <w:left w:val="single" w:color="auto" w:sz="4" w:space="0"/>
              <w:bottom w:val="single" w:color="auto" w:sz="4" w:space="0"/>
              <w:right w:val="single" w:color="auto" w:sz="4" w:space="0"/>
            </w:tcBorders>
            <w:vAlign w:val="center"/>
          </w:tcPr>
          <w:p w14:paraId="00153D30">
            <w:pPr>
              <w:spacing w:line="480" w:lineRule="exact"/>
              <w:ind w:firstLine="555"/>
              <w:jc w:val="center"/>
              <w:rPr>
                <w:rFonts w:ascii="宋体" w:hAnsi="宋体" w:cs="宋体"/>
                <w:szCs w:val="21"/>
              </w:rPr>
            </w:pPr>
            <w:r>
              <w:rPr>
                <w:rFonts w:hint="eastAsia" w:ascii="宋体" w:hAnsi="宋体" w:cs="宋体"/>
                <w:szCs w:val="21"/>
              </w:rPr>
              <w:t>法定代表人身份证/护照</w:t>
            </w:r>
          </w:p>
          <w:p w14:paraId="7805C963">
            <w:pPr>
              <w:spacing w:line="480" w:lineRule="exact"/>
              <w:ind w:firstLine="555"/>
              <w:jc w:val="center"/>
              <w:rPr>
                <w:rFonts w:ascii="宋体" w:hAnsi="宋体" w:cs="宋体"/>
                <w:szCs w:val="21"/>
              </w:rPr>
            </w:pPr>
            <w:r>
              <w:rPr>
                <w:rFonts w:hint="eastAsia" w:ascii="宋体" w:hAnsi="宋体" w:cs="宋体"/>
                <w:szCs w:val="21"/>
              </w:rPr>
              <w:t>（正反两面）</w:t>
            </w:r>
          </w:p>
        </w:tc>
        <w:tc>
          <w:tcPr>
            <w:tcW w:w="540" w:type="dxa"/>
            <w:tcBorders>
              <w:top w:val="nil"/>
              <w:left w:val="single" w:color="auto" w:sz="4" w:space="0"/>
              <w:bottom w:val="nil"/>
              <w:right w:val="single" w:color="auto" w:sz="4" w:space="0"/>
            </w:tcBorders>
            <w:vAlign w:val="center"/>
          </w:tcPr>
          <w:p w14:paraId="71BEA353">
            <w:pPr>
              <w:spacing w:line="480" w:lineRule="exact"/>
              <w:jc w:val="center"/>
              <w:rPr>
                <w:rFonts w:ascii="宋体" w:hAnsi="宋体" w:cs="宋体"/>
                <w:szCs w:val="21"/>
              </w:rPr>
            </w:pPr>
          </w:p>
        </w:tc>
        <w:tc>
          <w:tcPr>
            <w:tcW w:w="4500" w:type="dxa"/>
            <w:tcBorders>
              <w:top w:val="single" w:color="auto" w:sz="4" w:space="0"/>
              <w:left w:val="single" w:color="auto" w:sz="4" w:space="0"/>
              <w:bottom w:val="single" w:color="auto" w:sz="4" w:space="0"/>
              <w:right w:val="single" w:color="auto" w:sz="4" w:space="0"/>
            </w:tcBorders>
            <w:vAlign w:val="center"/>
          </w:tcPr>
          <w:p w14:paraId="312FC0F3">
            <w:pPr>
              <w:spacing w:line="480" w:lineRule="exact"/>
              <w:jc w:val="center"/>
              <w:rPr>
                <w:rFonts w:ascii="宋体" w:hAnsi="宋体" w:cs="宋体"/>
                <w:szCs w:val="21"/>
              </w:rPr>
            </w:pPr>
            <w:r>
              <w:rPr>
                <w:rFonts w:hint="eastAsia" w:ascii="宋体" w:hAnsi="宋体" w:cs="宋体"/>
                <w:szCs w:val="21"/>
              </w:rPr>
              <w:t>全权代理人身份证/护照</w:t>
            </w:r>
          </w:p>
          <w:p w14:paraId="2AD45373">
            <w:pPr>
              <w:spacing w:line="480" w:lineRule="exact"/>
              <w:jc w:val="center"/>
              <w:rPr>
                <w:rFonts w:ascii="宋体" w:hAnsi="宋体" w:cs="宋体"/>
                <w:szCs w:val="21"/>
              </w:rPr>
            </w:pPr>
            <w:r>
              <w:rPr>
                <w:rFonts w:hint="eastAsia" w:ascii="宋体" w:hAnsi="宋体" w:cs="宋体"/>
                <w:szCs w:val="21"/>
              </w:rPr>
              <w:t>（正反两面）</w:t>
            </w:r>
          </w:p>
        </w:tc>
      </w:tr>
    </w:tbl>
    <w:p w14:paraId="00287EB9">
      <w:pPr>
        <w:spacing w:line="480" w:lineRule="exact"/>
        <w:ind w:firstLine="420" w:firstLineChars="200"/>
        <w:rPr>
          <w:rFonts w:ascii="宋体" w:hAnsi="宋体" w:cs="宋体"/>
          <w:b/>
          <w:szCs w:val="21"/>
        </w:rPr>
      </w:pPr>
      <w:r>
        <w:rPr>
          <w:rFonts w:hint="eastAsia" w:ascii="宋体" w:hAnsi="宋体" w:cs="宋体"/>
          <w:szCs w:val="21"/>
        </w:rPr>
        <w:t>注：应附法定代表人和全权代理人身份证/护照复印件</w:t>
      </w:r>
    </w:p>
    <w:p w14:paraId="1F86B6B1">
      <w:pPr>
        <w:spacing w:line="480" w:lineRule="exact"/>
        <w:ind w:firstLine="420" w:firstLineChars="200"/>
        <w:rPr>
          <w:rFonts w:ascii="宋体" w:hAnsi="宋体" w:cs="宋体"/>
          <w:szCs w:val="21"/>
        </w:rPr>
      </w:pPr>
    </w:p>
    <w:p w14:paraId="2956B964">
      <w:pPr>
        <w:spacing w:line="480" w:lineRule="exact"/>
        <w:ind w:firstLine="4427" w:firstLineChars="2100"/>
        <w:rPr>
          <w:rFonts w:ascii="宋体" w:hAnsi="宋体" w:cs="宋体"/>
          <w:b/>
          <w:szCs w:val="21"/>
          <w:u w:val="single"/>
        </w:rPr>
      </w:pPr>
      <w:r>
        <w:rPr>
          <w:rFonts w:hint="eastAsia" w:ascii="宋体" w:hAnsi="宋体" w:cs="宋体"/>
          <w:b/>
          <w:szCs w:val="21"/>
        </w:rPr>
        <w:t>法定代表人：</w:t>
      </w:r>
      <w:r>
        <w:rPr>
          <w:rFonts w:hint="eastAsia" w:ascii="宋体" w:hAnsi="宋体" w:cs="宋体"/>
          <w:b/>
          <w:szCs w:val="21"/>
          <w:u w:val="single"/>
        </w:rPr>
        <w:t xml:space="preserve">    </w:t>
      </w:r>
      <w:r>
        <w:rPr>
          <w:rFonts w:hint="eastAsia" w:ascii="宋体" w:hAnsi="宋体" w:cs="宋体"/>
          <w:b/>
          <w:color w:val="000000"/>
          <w:szCs w:val="21"/>
          <w:u w:val="single"/>
        </w:rPr>
        <w:t>（签字或盖章）</w:t>
      </w:r>
      <w:r>
        <w:rPr>
          <w:rFonts w:hint="eastAsia" w:ascii="宋体" w:hAnsi="宋体" w:cs="宋体"/>
          <w:b/>
          <w:szCs w:val="21"/>
          <w:u w:val="single"/>
        </w:rPr>
        <w:t xml:space="preserve">       </w:t>
      </w:r>
    </w:p>
    <w:p w14:paraId="199A46BF">
      <w:pPr>
        <w:spacing w:line="480" w:lineRule="exact"/>
        <w:ind w:left="3267" w:leftChars="50" w:hanging="3162" w:hangingChars="1500"/>
        <w:jc w:val="left"/>
        <w:rPr>
          <w:rFonts w:ascii="宋体" w:hAnsi="宋体" w:cs="宋体"/>
          <w:b/>
          <w:szCs w:val="21"/>
          <w:u w:val="single"/>
        </w:rPr>
      </w:pPr>
      <w:r>
        <w:rPr>
          <w:rFonts w:hint="eastAsia" w:ascii="宋体" w:hAnsi="宋体" w:cs="宋体"/>
          <w:b/>
          <w:szCs w:val="21"/>
        </w:rPr>
        <w:t xml:space="preserve">                                         投标单位全称（公章）：</w:t>
      </w:r>
      <w:r>
        <w:rPr>
          <w:rFonts w:hint="eastAsia" w:ascii="宋体" w:hAnsi="宋体" w:cs="宋体"/>
          <w:b/>
          <w:szCs w:val="21"/>
          <w:u w:val="single"/>
        </w:rPr>
        <w:t xml:space="preserve">                </w:t>
      </w:r>
    </w:p>
    <w:p w14:paraId="748F3B9A">
      <w:pPr>
        <w:spacing w:line="480" w:lineRule="exact"/>
        <w:ind w:firstLine="4427" w:firstLineChars="2100"/>
        <w:jc w:val="left"/>
        <w:rPr>
          <w:rFonts w:ascii="宋体" w:hAnsi="宋体" w:cs="宋体"/>
          <w:b/>
          <w:szCs w:val="21"/>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7FC8590E">
      <w:pPr>
        <w:spacing w:line="360" w:lineRule="auto"/>
        <w:rPr>
          <w:rFonts w:ascii="宋体" w:hAnsi="宋体" w:cs="宋体"/>
          <w:szCs w:val="21"/>
        </w:rPr>
      </w:pPr>
      <w:r>
        <w:rPr>
          <w:rFonts w:hint="eastAsia" w:ascii="宋体" w:hAnsi="宋体" w:cs="宋体"/>
          <w:b/>
          <w:sz w:val="24"/>
        </w:rPr>
        <w:br w:type="page"/>
      </w:r>
    </w:p>
    <w:p w14:paraId="6BB4E7A4">
      <w:pPr>
        <w:jc w:val="center"/>
        <w:rPr>
          <w:rFonts w:ascii="宋体" w:hAnsi="宋体" w:cs="宋体"/>
          <w:b/>
          <w:color w:val="000000"/>
          <w:sz w:val="24"/>
        </w:rPr>
      </w:pPr>
    </w:p>
    <w:p w14:paraId="2D73A34E">
      <w:pPr>
        <w:spacing w:line="360" w:lineRule="auto"/>
        <w:rPr>
          <w:rFonts w:ascii="宋体" w:hAnsi="宋体" w:cs="宋体"/>
          <w:b/>
          <w:color w:val="000000"/>
          <w:sz w:val="24"/>
        </w:rPr>
      </w:pPr>
      <w:r>
        <w:rPr>
          <w:rFonts w:hint="eastAsia" w:ascii="宋体" w:hAnsi="宋体" w:cs="宋体"/>
          <w:b/>
          <w:color w:val="000000"/>
          <w:sz w:val="24"/>
        </w:rPr>
        <w:t>附件7</w:t>
      </w:r>
    </w:p>
    <w:p w14:paraId="4EEF1BB1">
      <w:pPr>
        <w:spacing w:line="360" w:lineRule="auto"/>
        <w:jc w:val="center"/>
        <w:rPr>
          <w:rFonts w:ascii="宋体" w:hAnsi="宋体" w:cs="宋体"/>
          <w:b/>
          <w:bCs/>
          <w:sz w:val="24"/>
        </w:rPr>
      </w:pPr>
      <w:r>
        <w:rPr>
          <w:rFonts w:hint="eastAsia" w:ascii="宋体" w:hAnsi="宋体" w:cs="宋体"/>
          <w:b/>
          <w:bCs/>
          <w:sz w:val="24"/>
        </w:rPr>
        <w:t>特定资格证明材料</w:t>
      </w:r>
    </w:p>
    <w:p w14:paraId="7C412BEC">
      <w:pPr>
        <w:spacing w:line="360" w:lineRule="auto"/>
        <w:rPr>
          <w:rFonts w:ascii="宋体" w:hAnsi="宋体" w:cs="宋体"/>
          <w:b/>
          <w:bCs/>
          <w:color w:val="000000"/>
          <w:sz w:val="24"/>
        </w:rPr>
      </w:pPr>
      <w:r>
        <w:rPr>
          <w:rFonts w:hint="eastAsia" w:ascii="宋体" w:hAnsi="宋体" w:cs="宋体"/>
          <w:b/>
          <w:bCs/>
          <w:sz w:val="24"/>
        </w:rPr>
        <w:br w:type="page"/>
      </w:r>
      <w:r>
        <w:rPr>
          <w:rFonts w:hint="eastAsia" w:ascii="宋体" w:hAnsi="宋体" w:cs="宋体"/>
          <w:b/>
          <w:bCs/>
          <w:sz w:val="24"/>
        </w:rPr>
        <w:t>附件8</w:t>
      </w:r>
    </w:p>
    <w:p w14:paraId="14FCDE0E">
      <w:pPr>
        <w:pStyle w:val="39"/>
        <w:snapToGrid w:val="0"/>
        <w:spacing w:line="480" w:lineRule="exact"/>
        <w:jc w:val="center"/>
        <w:rPr>
          <w:b/>
          <w:bCs/>
        </w:rPr>
      </w:pPr>
      <w:r>
        <w:rPr>
          <w:rFonts w:hint="eastAsia"/>
          <w:b/>
          <w:bCs/>
        </w:rPr>
        <w:t>投标人对《合同文本》签署意见</w:t>
      </w:r>
    </w:p>
    <w:p w14:paraId="6D0899B3">
      <w:pPr>
        <w:tabs>
          <w:tab w:val="left" w:pos="7950"/>
        </w:tabs>
        <w:adjustRightInd w:val="0"/>
        <w:spacing w:line="480" w:lineRule="exact"/>
        <w:ind w:firstLine="420" w:firstLineChars="200"/>
        <w:jc w:val="left"/>
        <w:rPr>
          <w:rFonts w:ascii="宋体" w:hAnsi="宋体" w:cs="宋体"/>
          <w:bCs/>
          <w:szCs w:val="21"/>
        </w:rPr>
      </w:pPr>
      <w:r>
        <w:rPr>
          <w:rFonts w:hint="eastAsia" w:ascii="宋体" w:hAnsi="宋体" w:cs="宋体"/>
          <w:szCs w:val="21"/>
        </w:rPr>
        <w:t>1．投标人对此次《</w:t>
      </w:r>
      <w:r>
        <w:rPr>
          <w:rFonts w:hint="eastAsia" w:ascii="宋体" w:hAnsi="宋体" w:cs="宋体"/>
          <w:bCs/>
          <w:szCs w:val="21"/>
        </w:rPr>
        <w:t>合同文本》有无异议，请选择</w:t>
      </w:r>
      <w:r>
        <w:rPr>
          <w:rFonts w:hint="eastAsia" w:ascii="宋体" w:hAnsi="宋体" w:cs="宋体"/>
          <w:szCs w:val="21"/>
        </w:rPr>
        <w:t>（以“√”标识）</w:t>
      </w:r>
      <w:r>
        <w:rPr>
          <w:rFonts w:hint="eastAsia" w:ascii="宋体" w:hAnsi="宋体" w:cs="宋体"/>
          <w:bCs/>
          <w:szCs w:val="21"/>
        </w:rPr>
        <w:t>：</w:t>
      </w:r>
    </w:p>
    <w:p w14:paraId="328EEE2A">
      <w:pPr>
        <w:spacing w:line="480" w:lineRule="exact"/>
        <w:ind w:firstLine="1050" w:firstLineChars="500"/>
        <w:rPr>
          <w:rFonts w:ascii="宋体" w:hAnsi="宋体" w:cs="宋体"/>
          <w:b/>
          <w:bCs/>
          <w:szCs w:val="21"/>
        </w:rPr>
      </w:pPr>
      <w:r>
        <w:rPr>
          <w:rFonts w:hint="eastAsia" w:ascii="宋体" w:hAnsi="宋体" w:cs="宋体"/>
          <w:bCs/>
          <w:szCs w:val="21"/>
        </w:rPr>
        <w:t>有异议</w:t>
      </w:r>
      <w:r>
        <w:rPr>
          <w:rFonts w:hint="eastAsia" w:ascii="宋体" w:hAnsi="宋体" w:cs="宋体"/>
          <w:color w:val="000000"/>
          <w:szCs w:val="21"/>
        </w:rPr>
        <w:t>（   ）</w:t>
      </w:r>
      <w:r>
        <w:rPr>
          <w:rFonts w:hint="eastAsia" w:ascii="宋体" w:hAnsi="宋体" w:cs="宋体"/>
          <w:b/>
          <w:bCs/>
          <w:szCs w:val="21"/>
        </w:rPr>
        <w:t xml:space="preserve">  </w:t>
      </w:r>
      <w:r>
        <w:rPr>
          <w:rFonts w:hint="eastAsia" w:ascii="宋体" w:hAnsi="宋体" w:cs="宋体"/>
          <w:bCs/>
          <w:szCs w:val="21"/>
        </w:rPr>
        <w:t xml:space="preserve">         无异议</w:t>
      </w:r>
      <w:r>
        <w:rPr>
          <w:rFonts w:hint="eastAsia" w:ascii="宋体" w:hAnsi="宋体" w:cs="宋体"/>
          <w:color w:val="000000"/>
          <w:szCs w:val="21"/>
        </w:rPr>
        <w:t>（   ）</w:t>
      </w:r>
    </w:p>
    <w:p w14:paraId="5D59530E">
      <w:pPr>
        <w:tabs>
          <w:tab w:val="left" w:pos="7950"/>
        </w:tabs>
        <w:adjustRightInd w:val="0"/>
        <w:spacing w:line="480" w:lineRule="exact"/>
        <w:ind w:firstLine="420" w:firstLineChars="200"/>
        <w:jc w:val="left"/>
        <w:rPr>
          <w:rFonts w:ascii="宋体" w:hAnsi="宋体" w:cs="宋体"/>
          <w:szCs w:val="21"/>
        </w:rPr>
      </w:pPr>
      <w:r>
        <w:rPr>
          <w:rFonts w:hint="eastAsia" w:ascii="宋体" w:hAnsi="宋体" w:cs="宋体"/>
          <w:szCs w:val="21"/>
        </w:rPr>
        <w:t>2．对《</w:t>
      </w:r>
      <w:r>
        <w:rPr>
          <w:rFonts w:hint="eastAsia" w:ascii="宋体" w:hAnsi="宋体" w:cs="宋体"/>
          <w:bCs/>
          <w:szCs w:val="21"/>
        </w:rPr>
        <w:t>合同文本</w:t>
      </w:r>
      <w:r>
        <w:rPr>
          <w:rFonts w:hint="eastAsia" w:ascii="宋体" w:hAnsi="宋体" w:cs="宋体"/>
          <w:szCs w:val="21"/>
        </w:rPr>
        <w:t>》有异议的，请具体说明。</w:t>
      </w:r>
    </w:p>
    <w:p w14:paraId="76D56D40">
      <w:pPr>
        <w:tabs>
          <w:tab w:val="left" w:pos="7950"/>
        </w:tabs>
        <w:adjustRightInd w:val="0"/>
        <w:spacing w:line="480" w:lineRule="exact"/>
        <w:ind w:firstLine="735" w:firstLineChars="350"/>
        <w:jc w:val="left"/>
        <w:rPr>
          <w:rFonts w:ascii="宋体" w:hAnsi="宋体" w:cs="宋体"/>
          <w:szCs w:val="21"/>
        </w:rPr>
      </w:pPr>
      <w:r>
        <w:rPr>
          <w:rFonts w:hint="eastAsia" w:ascii="宋体" w:hAnsi="宋体" w:cs="宋体"/>
          <w:szCs w:val="21"/>
        </w:rPr>
        <w:t>……</w:t>
      </w:r>
    </w:p>
    <w:p w14:paraId="7DB1F15B">
      <w:pPr>
        <w:tabs>
          <w:tab w:val="left" w:pos="7950"/>
        </w:tabs>
        <w:adjustRightInd w:val="0"/>
        <w:spacing w:line="480" w:lineRule="exact"/>
        <w:ind w:firstLine="420" w:firstLineChars="200"/>
        <w:jc w:val="left"/>
        <w:rPr>
          <w:rFonts w:ascii="宋体" w:hAnsi="宋体" w:cs="宋体"/>
          <w:color w:val="000000"/>
          <w:szCs w:val="21"/>
        </w:rPr>
      </w:pPr>
      <w:r>
        <w:rPr>
          <w:rFonts w:hint="eastAsia" w:ascii="宋体" w:hAnsi="宋体" w:cs="宋体"/>
          <w:szCs w:val="21"/>
        </w:rPr>
        <w:t>3．</w:t>
      </w:r>
      <w:r>
        <w:rPr>
          <w:rFonts w:hint="eastAsia" w:ascii="宋体" w:hAnsi="宋体" w:cs="宋体"/>
          <w:bCs/>
          <w:color w:val="000000"/>
          <w:szCs w:val="21"/>
        </w:rPr>
        <w:t>合同纠纷解决方式，请选择其一</w:t>
      </w:r>
      <w:r>
        <w:rPr>
          <w:rFonts w:hint="eastAsia" w:ascii="宋体" w:hAnsi="宋体" w:cs="宋体"/>
          <w:b/>
          <w:color w:val="000000"/>
          <w:szCs w:val="21"/>
        </w:rPr>
        <w:t>：</w:t>
      </w:r>
      <w:r>
        <w:rPr>
          <w:rFonts w:hint="eastAsia" w:ascii="宋体" w:hAnsi="宋体" w:cs="宋体"/>
          <w:szCs w:val="21"/>
        </w:rPr>
        <w:t>（以“√”标识）</w:t>
      </w:r>
    </w:p>
    <w:p w14:paraId="269CFB76">
      <w:pPr>
        <w:tabs>
          <w:tab w:val="left" w:pos="7950"/>
        </w:tabs>
        <w:adjustRightInd w:val="0"/>
        <w:spacing w:line="480" w:lineRule="exact"/>
        <w:ind w:firstLine="630" w:firstLineChars="300"/>
        <w:jc w:val="left"/>
        <w:rPr>
          <w:rFonts w:ascii="宋体" w:hAnsi="宋体" w:cs="宋体"/>
          <w:color w:val="000000"/>
          <w:szCs w:val="21"/>
        </w:rPr>
      </w:pPr>
      <w:r>
        <w:rPr>
          <w:rFonts w:hint="eastAsia" w:ascii="宋体" w:hAnsi="宋体" w:cs="宋体"/>
          <w:color w:val="000000"/>
          <w:szCs w:val="21"/>
        </w:rPr>
        <w:t>(1)向</w:t>
      </w:r>
      <w:r>
        <w:rPr>
          <w:rFonts w:ascii="宋体" w:hAnsi="宋体" w:cs="宋体"/>
          <w:color w:val="000000"/>
          <w:szCs w:val="21"/>
        </w:rPr>
        <w:t>采购人所在</w:t>
      </w:r>
      <w:r>
        <w:rPr>
          <w:rFonts w:hint="eastAsia" w:ascii="宋体" w:hAnsi="宋体" w:cs="宋体"/>
          <w:color w:val="000000"/>
          <w:szCs w:val="21"/>
        </w:rPr>
        <w:t>地</w:t>
      </w:r>
      <w:r>
        <w:rPr>
          <w:rFonts w:ascii="宋体" w:hAnsi="宋体" w:cs="宋体"/>
          <w:color w:val="000000"/>
          <w:szCs w:val="21"/>
        </w:rPr>
        <w:t>市级</w:t>
      </w:r>
      <w:r>
        <w:rPr>
          <w:rFonts w:hint="eastAsia" w:ascii="宋体" w:hAnsi="宋体" w:cs="宋体"/>
          <w:color w:val="000000"/>
          <w:szCs w:val="21"/>
        </w:rPr>
        <w:t xml:space="preserve">仲裁委员会提请仲裁（   ）； </w:t>
      </w:r>
    </w:p>
    <w:p w14:paraId="6A1DD339">
      <w:pPr>
        <w:tabs>
          <w:tab w:val="left" w:pos="7950"/>
        </w:tabs>
        <w:adjustRightInd w:val="0"/>
        <w:spacing w:line="480" w:lineRule="exact"/>
        <w:ind w:firstLine="630" w:firstLineChars="300"/>
        <w:jc w:val="left"/>
        <w:rPr>
          <w:rFonts w:ascii="宋体" w:hAnsi="宋体" w:cs="宋体"/>
          <w:color w:val="000000"/>
          <w:szCs w:val="21"/>
        </w:rPr>
      </w:pPr>
      <w:r>
        <w:rPr>
          <w:rFonts w:hint="eastAsia" w:ascii="宋体" w:hAnsi="宋体" w:cs="宋体"/>
          <w:color w:val="000000"/>
          <w:szCs w:val="21"/>
        </w:rPr>
        <w:t>(2)向</w:t>
      </w:r>
      <w:r>
        <w:rPr>
          <w:rFonts w:ascii="宋体" w:hAnsi="宋体" w:cs="宋体"/>
          <w:color w:val="000000"/>
          <w:szCs w:val="21"/>
        </w:rPr>
        <w:t>采购人所在</w:t>
      </w:r>
      <w:r>
        <w:rPr>
          <w:rFonts w:hint="eastAsia" w:ascii="宋体" w:hAnsi="宋体" w:cs="宋体"/>
          <w:color w:val="000000"/>
          <w:szCs w:val="21"/>
        </w:rPr>
        <w:t>地人民法院提起诉讼（   ）。</w:t>
      </w:r>
    </w:p>
    <w:p w14:paraId="023135B0">
      <w:pPr>
        <w:spacing w:line="480" w:lineRule="exact"/>
        <w:rPr>
          <w:rFonts w:ascii="宋体" w:hAnsi="宋体" w:cs="宋体"/>
          <w:color w:val="000000"/>
          <w:szCs w:val="21"/>
        </w:rPr>
      </w:pPr>
    </w:p>
    <w:p w14:paraId="633007F3">
      <w:pPr>
        <w:spacing w:line="480" w:lineRule="exact"/>
        <w:ind w:firstLine="420" w:firstLineChars="200"/>
        <w:rPr>
          <w:rFonts w:ascii="宋体" w:hAnsi="宋体" w:cs="宋体"/>
          <w:color w:val="000000"/>
          <w:szCs w:val="21"/>
        </w:rPr>
      </w:pPr>
    </w:p>
    <w:p w14:paraId="76F5A1A9">
      <w:pPr>
        <w:spacing w:line="480" w:lineRule="exact"/>
        <w:ind w:firstLine="2625" w:firstLineChars="1250"/>
        <w:rPr>
          <w:rFonts w:ascii="宋体" w:hAnsi="宋体" w:cs="宋体"/>
          <w:b/>
          <w:szCs w:val="21"/>
        </w:rPr>
      </w:pPr>
      <w:r>
        <w:rPr>
          <w:rFonts w:hint="eastAsia" w:ascii="宋体" w:hAnsi="宋体" w:cs="宋体"/>
          <w:color w:val="000000"/>
          <w:szCs w:val="21"/>
        </w:rPr>
        <w:t xml:space="preserve">           </w:t>
      </w:r>
      <w:r>
        <w:rPr>
          <w:rFonts w:hint="eastAsia" w:ascii="宋体" w:hAnsi="宋体" w:cs="宋体"/>
          <w:b/>
          <w:szCs w:val="21"/>
        </w:rPr>
        <w:t>投标单位全称（公章）：</w:t>
      </w:r>
      <w:r>
        <w:rPr>
          <w:rFonts w:hint="eastAsia" w:ascii="宋体" w:hAnsi="宋体" w:cs="宋体"/>
          <w:b/>
          <w:szCs w:val="21"/>
          <w:u w:val="single"/>
        </w:rPr>
        <w:t xml:space="preserve">                    </w:t>
      </w:r>
      <w:r>
        <w:rPr>
          <w:rFonts w:hint="eastAsia" w:ascii="宋体" w:hAnsi="宋体" w:cs="宋体"/>
          <w:b/>
          <w:szCs w:val="21"/>
        </w:rPr>
        <w:t xml:space="preserve">                   </w:t>
      </w:r>
    </w:p>
    <w:p w14:paraId="64F4759D">
      <w:pPr>
        <w:spacing w:line="480" w:lineRule="exact"/>
        <w:ind w:firstLine="3795" w:firstLineChars="1800"/>
        <w:rPr>
          <w:rFonts w:ascii="宋体" w:hAnsi="宋体" w:cs="宋体"/>
          <w:b/>
          <w:bCs/>
          <w:color w:val="000000"/>
          <w:sz w:val="24"/>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r>
        <w:rPr>
          <w:rFonts w:hint="eastAsia" w:ascii="宋体" w:hAnsi="宋体" w:cs="宋体"/>
          <w:b/>
          <w:bCs/>
          <w:szCs w:val="21"/>
        </w:rPr>
        <w:br w:type="page"/>
      </w:r>
      <w:r>
        <w:rPr>
          <w:rFonts w:hint="eastAsia" w:ascii="宋体" w:hAnsi="宋体" w:cs="宋体"/>
          <w:b/>
          <w:bCs/>
          <w:sz w:val="24"/>
        </w:rPr>
        <w:t>附件9</w:t>
      </w:r>
    </w:p>
    <w:p w14:paraId="3106D68F">
      <w:pPr>
        <w:pStyle w:val="39"/>
        <w:snapToGrid w:val="0"/>
        <w:spacing w:line="480" w:lineRule="exact"/>
        <w:jc w:val="center"/>
        <w:rPr>
          <w:b/>
          <w:bCs/>
        </w:rPr>
      </w:pPr>
      <w:r>
        <w:rPr>
          <w:rFonts w:hint="eastAsia"/>
          <w:b/>
          <w:bCs/>
        </w:rPr>
        <w:t>联合协议</w:t>
      </w:r>
    </w:p>
    <w:p w14:paraId="2744B843">
      <w:pPr>
        <w:spacing w:line="48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（联合体所有成员单位名称）自愿组成联合体，共同参加太原市公共资源交易中心组织的 </w:t>
      </w:r>
      <w:r>
        <w:rPr>
          <w:rFonts w:hint="eastAsia" w:ascii="宋体" w:hAnsi="宋体" w:cs="宋体"/>
          <w:szCs w:val="21"/>
          <w:u w:val="single"/>
        </w:rPr>
        <w:t xml:space="preserve">    项目名称   </w:t>
      </w:r>
      <w:r>
        <w:rPr>
          <w:rFonts w:hint="eastAsia" w:ascii="宋体" w:hAnsi="宋体" w:cs="宋体"/>
          <w:szCs w:val="21"/>
        </w:rPr>
        <w:t>项目（项目编号：</w:t>
      </w:r>
      <w:r>
        <w:rPr>
          <w:rFonts w:hint="eastAsia" w:ascii="宋体" w:hAnsi="宋体" w:cs="宋体"/>
          <w:szCs w:val="21"/>
          <w:u w:val="single"/>
        </w:rPr>
        <w:t>　　　　</w:t>
      </w:r>
      <w:r>
        <w:rPr>
          <w:rFonts w:hint="eastAsia" w:ascii="宋体" w:hAnsi="宋体" w:cs="宋体"/>
          <w:szCs w:val="21"/>
        </w:rPr>
        <w:t>）。经</w:t>
      </w:r>
      <w:r>
        <w:rPr>
          <w:rFonts w:ascii="宋体" w:hAnsi="宋体" w:cs="宋体"/>
          <w:szCs w:val="21"/>
          <w:u w:val="single"/>
        </w:rPr>
        <w:t>各</w:t>
      </w:r>
      <w:r>
        <w:rPr>
          <w:rFonts w:hint="eastAsia" w:ascii="宋体" w:hAnsi="宋体" w:cs="宋体"/>
          <w:szCs w:val="21"/>
        </w:rPr>
        <w:t>方充分协商一致，达成如下协议：</w:t>
      </w:r>
    </w:p>
    <w:p w14:paraId="7C05A7E9">
      <w:pPr>
        <w:spacing w:line="480" w:lineRule="exact"/>
        <w:ind w:firstLine="420" w:firstLineChars="200"/>
        <w:rPr>
          <w:rFonts w:ascii="宋体" w:hAnsi="宋体" w:cs="宋体"/>
          <w:szCs w:val="21"/>
        </w:rPr>
      </w:pPr>
      <w:r>
        <w:rPr>
          <w:rFonts w:hint="eastAsia" w:ascii="宋体" w:hAnsi="宋体" w:cs="宋体"/>
          <w:szCs w:val="21"/>
        </w:rPr>
        <w:t>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（成员单位名称）</w:t>
      </w:r>
      <w:r>
        <w:rPr>
          <w:rFonts w:hint="eastAsia" w:ascii="宋体" w:hAnsi="宋体" w:cs="宋体"/>
          <w:szCs w:val="21"/>
        </w:rPr>
        <w:t>为本次组成联合体的牵头单位，联合体一致同意以牵头单位的名义参加。</w:t>
      </w:r>
    </w:p>
    <w:p w14:paraId="1AC1A162">
      <w:pPr>
        <w:spacing w:line="480" w:lineRule="exact"/>
        <w:ind w:firstLine="420" w:firstLineChars="200"/>
        <w:rPr>
          <w:rFonts w:ascii="宋体" w:hAnsi="宋体" w:cs="宋体"/>
          <w:szCs w:val="21"/>
        </w:rPr>
      </w:pPr>
      <w:r>
        <w:rPr>
          <w:rFonts w:hint="eastAsia" w:ascii="宋体" w:hAnsi="宋体" w:cs="宋体"/>
          <w:szCs w:val="21"/>
        </w:rPr>
        <w:t>二、联合体各成员单位保证均无不良信用记录。若成员中任何一方存在不良信用记录的，视为联合体存在不良信用记录。</w:t>
      </w:r>
    </w:p>
    <w:p w14:paraId="021D7F4C">
      <w:pPr>
        <w:spacing w:line="480" w:lineRule="exact"/>
        <w:ind w:firstLine="420" w:firstLineChars="200"/>
        <w:rPr>
          <w:rFonts w:ascii="宋体" w:hAnsi="宋体" w:cs="宋体"/>
          <w:szCs w:val="21"/>
        </w:rPr>
      </w:pPr>
      <w:r>
        <w:rPr>
          <w:rFonts w:hint="eastAsia" w:ascii="宋体" w:hAnsi="宋体" w:cs="宋体"/>
          <w:szCs w:val="21"/>
        </w:rPr>
        <w:t>三、在参与本项目过程中，联合体牵头单位将代表联合体各成员单位负责投标文件编制活动，代表联合体提交和接收相关的资料、信息及指示，并处理与评审和中标有关的一切事务；联合体确定为中标人后，联合体牵头单位负责合同订立和合同实施阶段的主办、组织和协调，接受采购人的指令和通知，办理本项目履约后的收款手续等工作。</w:t>
      </w:r>
    </w:p>
    <w:p w14:paraId="52FC06A9">
      <w:pPr>
        <w:spacing w:line="480" w:lineRule="exact"/>
        <w:ind w:firstLine="420" w:firstLineChars="200"/>
        <w:rPr>
          <w:rFonts w:ascii="宋体" w:hAnsi="宋体" w:cs="宋体"/>
          <w:szCs w:val="21"/>
        </w:rPr>
      </w:pPr>
      <w:r>
        <w:rPr>
          <w:rFonts w:hint="eastAsia" w:ascii="宋体" w:hAnsi="宋体" w:cs="宋体"/>
          <w:szCs w:val="21"/>
        </w:rPr>
        <w:t>四、联合体将严格按照招标文件的各项要求，递交投标文件，履行中标后的合同，共同承担合同规定的一切义务和责任，联合体各成员单位按照内部职责的分工，承担各自所负的责任和风险，并向采购人共同承担连带责任。</w:t>
      </w:r>
    </w:p>
    <w:p w14:paraId="35AB76A8">
      <w:pPr>
        <w:spacing w:line="480" w:lineRule="exact"/>
        <w:ind w:firstLine="420" w:firstLineChars="200"/>
        <w:rPr>
          <w:rFonts w:ascii="宋体" w:hAnsi="宋体" w:cs="宋体"/>
          <w:szCs w:val="21"/>
        </w:rPr>
      </w:pPr>
      <w:r>
        <w:rPr>
          <w:rFonts w:hint="eastAsia" w:ascii="宋体" w:hAnsi="宋体" w:cs="宋体"/>
          <w:szCs w:val="21"/>
        </w:rPr>
        <w:t>五、牵头单位</w:t>
      </w:r>
      <w:r>
        <w:rPr>
          <w:rFonts w:hint="eastAsia" w:ascii="宋体" w:hAnsi="宋体" w:cs="宋体"/>
          <w:szCs w:val="21"/>
          <w:u w:val="single"/>
        </w:rPr>
        <w:t xml:space="preserve">          </w:t>
      </w:r>
      <w:r>
        <w:rPr>
          <w:rFonts w:hint="eastAsia" w:ascii="宋体" w:hAnsi="宋体" w:cs="宋体"/>
          <w:szCs w:val="21"/>
        </w:rPr>
        <w:t>负责</w:t>
      </w:r>
      <w:r>
        <w:rPr>
          <w:rFonts w:hint="eastAsia" w:ascii="宋体" w:hAnsi="宋体" w:cs="宋体"/>
          <w:szCs w:val="21"/>
          <w:u w:val="single"/>
        </w:rPr>
        <w:t xml:space="preserve">          </w:t>
      </w:r>
      <w:r>
        <w:rPr>
          <w:rFonts w:hint="eastAsia" w:ascii="宋体" w:hAnsi="宋体" w:cs="宋体"/>
          <w:szCs w:val="21"/>
        </w:rPr>
        <w:t>等工作。</w:t>
      </w:r>
    </w:p>
    <w:p w14:paraId="42E54A56">
      <w:pPr>
        <w:spacing w:line="480" w:lineRule="exact"/>
        <w:ind w:firstLine="420" w:firstLineChars="200"/>
        <w:rPr>
          <w:rFonts w:ascii="宋体" w:hAnsi="宋体" w:cs="宋体"/>
          <w:szCs w:val="21"/>
        </w:rPr>
      </w:pPr>
      <w:r>
        <w:rPr>
          <w:rFonts w:hint="eastAsia" w:ascii="宋体" w:hAnsi="宋体" w:cs="宋体"/>
          <w:szCs w:val="21"/>
        </w:rPr>
        <w:t>六、</w:t>
      </w:r>
      <w:r>
        <w:rPr>
          <w:rFonts w:hint="eastAsia" w:ascii="宋体" w:hAnsi="宋体" w:cs="宋体"/>
          <w:szCs w:val="21"/>
          <w:u w:val="single"/>
        </w:rPr>
        <w:t xml:space="preserve">          </w:t>
      </w:r>
      <w:r>
        <w:rPr>
          <w:rFonts w:hint="eastAsia" w:ascii="宋体" w:hAnsi="宋体" w:cs="宋体"/>
          <w:szCs w:val="21"/>
        </w:rPr>
        <w:t>（</w:t>
      </w:r>
      <w:r>
        <w:rPr>
          <w:rFonts w:ascii="宋体" w:hAnsi="宋体" w:cs="宋体"/>
          <w:szCs w:val="21"/>
        </w:rPr>
        <w:t>非牵头单位的</w:t>
      </w:r>
      <w:r>
        <w:rPr>
          <w:rFonts w:hint="eastAsia" w:ascii="宋体" w:hAnsi="宋体" w:cs="宋体"/>
          <w:szCs w:val="21"/>
        </w:rPr>
        <w:t>联合体</w:t>
      </w:r>
      <w:r>
        <w:rPr>
          <w:rFonts w:ascii="宋体" w:hAnsi="宋体" w:cs="宋体"/>
          <w:szCs w:val="21"/>
        </w:rPr>
        <w:t>参加方</w:t>
      </w:r>
      <w:r>
        <w:rPr>
          <w:rFonts w:hint="eastAsia" w:ascii="宋体" w:hAnsi="宋体" w:cs="宋体"/>
          <w:szCs w:val="21"/>
        </w:rPr>
        <w:t>单位）负责</w:t>
      </w:r>
      <w:r>
        <w:rPr>
          <w:rFonts w:hint="eastAsia" w:ascii="宋体" w:hAnsi="宋体" w:cs="宋体"/>
          <w:szCs w:val="21"/>
          <w:u w:val="single"/>
        </w:rPr>
        <w:t xml:space="preserve">          </w:t>
      </w:r>
      <w:r>
        <w:rPr>
          <w:rFonts w:hint="eastAsia" w:ascii="宋体" w:hAnsi="宋体" w:cs="宋体"/>
          <w:szCs w:val="21"/>
        </w:rPr>
        <w:t>工作，具体工作范围、内容及针对本项目承担的责任、义务等，分别为：</w:t>
      </w:r>
    </w:p>
    <w:p w14:paraId="3F848215">
      <w:pPr>
        <w:spacing w:line="480" w:lineRule="exact"/>
        <w:ind w:firstLine="420" w:firstLineChars="200"/>
        <w:rPr>
          <w:rFonts w:ascii="宋体" w:hAnsi="宋体" w:cs="宋体"/>
          <w:szCs w:val="21"/>
        </w:rPr>
      </w:pPr>
      <w:r>
        <w:rPr>
          <w:rFonts w:hint="eastAsia" w:ascii="宋体" w:hAnsi="宋体" w:cs="宋体"/>
          <w:szCs w:val="21"/>
        </w:rPr>
        <w:t>……</w:t>
      </w:r>
    </w:p>
    <w:p w14:paraId="745A1E53">
      <w:pPr>
        <w:spacing w:line="480" w:lineRule="exact"/>
        <w:ind w:firstLine="420" w:firstLineChars="200"/>
        <w:rPr>
          <w:rFonts w:ascii="宋体" w:hAnsi="宋体" w:cs="宋体"/>
          <w:szCs w:val="21"/>
        </w:rPr>
      </w:pPr>
      <w:r>
        <w:rPr>
          <w:rFonts w:hint="eastAsia" w:ascii="宋体" w:hAnsi="宋体" w:cs="宋体"/>
          <w:szCs w:val="21"/>
        </w:rPr>
        <w:t>七、联合体各方对于分享项目成果和知识产权的约定为：</w:t>
      </w:r>
      <w:r>
        <w:rPr>
          <w:rFonts w:hint="eastAsia" w:ascii="宋体" w:hAnsi="宋体" w:cs="宋体"/>
          <w:szCs w:val="21"/>
          <w:u w:val="single"/>
        </w:rPr>
        <w:t xml:space="preserve">          </w:t>
      </w:r>
      <w:r>
        <w:rPr>
          <w:rFonts w:hint="eastAsia" w:ascii="宋体" w:hAnsi="宋体" w:cs="宋体"/>
          <w:szCs w:val="21"/>
        </w:rPr>
        <w:t>。</w:t>
      </w:r>
    </w:p>
    <w:p w14:paraId="02CA5602">
      <w:pPr>
        <w:spacing w:line="480" w:lineRule="exact"/>
        <w:ind w:firstLine="420" w:firstLineChars="200"/>
        <w:rPr>
          <w:rFonts w:ascii="宋体" w:hAnsi="宋体" w:cs="宋体"/>
          <w:szCs w:val="21"/>
        </w:rPr>
      </w:pPr>
      <w:r>
        <w:rPr>
          <w:rFonts w:hint="eastAsia" w:ascii="宋体" w:hAnsi="宋体" w:cs="宋体"/>
          <w:szCs w:val="21"/>
        </w:rPr>
        <w:t>八、联合体为中标人后，本联合协议是合同的附件，对联合体各成员单位有合同约束力。</w:t>
      </w:r>
    </w:p>
    <w:p w14:paraId="08BF89F1">
      <w:pPr>
        <w:spacing w:line="480" w:lineRule="exact"/>
        <w:ind w:firstLine="420" w:firstLineChars="200"/>
        <w:rPr>
          <w:rFonts w:ascii="宋体" w:hAnsi="宋体" w:cs="宋体"/>
          <w:szCs w:val="21"/>
        </w:rPr>
      </w:pPr>
      <w:r>
        <w:rPr>
          <w:rFonts w:hint="eastAsia" w:ascii="宋体" w:hAnsi="宋体" w:cs="宋体"/>
          <w:szCs w:val="21"/>
        </w:rPr>
        <w:t>九、联合体各方不得再以自己名义单独参与本项目，也不得组成新的联合体参与本项目。</w:t>
      </w:r>
    </w:p>
    <w:p w14:paraId="4619212D">
      <w:pPr>
        <w:spacing w:line="480" w:lineRule="exact"/>
        <w:ind w:firstLine="420" w:firstLineChars="200"/>
        <w:rPr>
          <w:rFonts w:ascii="宋体" w:hAnsi="宋体" w:cs="宋体"/>
          <w:szCs w:val="21"/>
        </w:rPr>
      </w:pPr>
      <w:r>
        <w:rPr>
          <w:rFonts w:hint="eastAsia" w:ascii="宋体" w:hAnsi="宋体" w:cs="宋体"/>
          <w:szCs w:val="21"/>
        </w:rPr>
        <w:t>十、本协议书自签署之日起生效，联合体未中标或中标合同履行完毕后自动终止。</w:t>
      </w:r>
    </w:p>
    <w:p w14:paraId="7CFD7B82">
      <w:pPr>
        <w:spacing w:line="480" w:lineRule="exact"/>
        <w:ind w:firstLine="420" w:firstLineChars="200"/>
        <w:rPr>
          <w:rFonts w:ascii="宋体" w:hAnsi="宋体" w:cs="宋体"/>
          <w:szCs w:val="21"/>
        </w:rPr>
      </w:pPr>
    </w:p>
    <w:p w14:paraId="467A98AD">
      <w:pPr>
        <w:spacing w:line="480" w:lineRule="exact"/>
        <w:ind w:firstLine="3795" w:firstLineChars="1800"/>
        <w:rPr>
          <w:rFonts w:ascii="宋体" w:hAnsi="宋体" w:cs="宋体"/>
          <w:b/>
          <w:szCs w:val="21"/>
        </w:rPr>
      </w:pPr>
      <w:r>
        <w:rPr>
          <w:rFonts w:hint="eastAsia" w:ascii="宋体" w:hAnsi="宋体" w:cs="宋体"/>
          <w:b/>
          <w:szCs w:val="21"/>
        </w:rPr>
        <w:t>牵头单位全称（公章）：</w:t>
      </w:r>
      <w:r>
        <w:rPr>
          <w:rFonts w:hint="eastAsia" w:ascii="宋体" w:hAnsi="宋体" w:cs="宋体"/>
          <w:b/>
          <w:szCs w:val="21"/>
          <w:u w:val="single"/>
        </w:rPr>
        <w:t xml:space="preserve">                     </w:t>
      </w:r>
    </w:p>
    <w:p w14:paraId="5E3023D2">
      <w:pPr>
        <w:spacing w:line="480" w:lineRule="exact"/>
        <w:ind w:firstLine="3795" w:firstLineChars="1800"/>
        <w:rPr>
          <w:rFonts w:ascii="宋体" w:hAnsi="宋体" w:cs="宋体"/>
          <w:b/>
          <w:szCs w:val="21"/>
        </w:rPr>
      </w:pPr>
      <w:r>
        <w:rPr>
          <w:rFonts w:hint="eastAsia" w:ascii="宋体" w:hAnsi="宋体" w:cs="宋体"/>
          <w:b/>
          <w:szCs w:val="21"/>
        </w:rPr>
        <w:t>法定代表人：</w:t>
      </w:r>
      <w:r>
        <w:rPr>
          <w:rFonts w:hint="eastAsia" w:ascii="宋体" w:hAnsi="宋体" w:cs="宋体"/>
          <w:b/>
          <w:szCs w:val="21"/>
          <w:u w:val="single"/>
        </w:rPr>
        <w:t xml:space="preserve">          </w:t>
      </w:r>
      <w:r>
        <w:rPr>
          <w:rFonts w:hint="eastAsia" w:ascii="宋体" w:hAnsi="宋体" w:cs="宋体"/>
          <w:b/>
          <w:color w:val="000000"/>
          <w:szCs w:val="21"/>
          <w:u w:val="single"/>
        </w:rPr>
        <w:t>（签字或盖章）</w:t>
      </w:r>
      <w:r>
        <w:rPr>
          <w:rFonts w:hint="eastAsia" w:ascii="宋体" w:hAnsi="宋体" w:cs="宋体"/>
          <w:b/>
          <w:szCs w:val="21"/>
          <w:u w:val="single"/>
        </w:rPr>
        <w:t xml:space="preserve">      </w:t>
      </w:r>
      <w:r>
        <w:rPr>
          <w:rFonts w:hint="eastAsia" w:ascii="宋体" w:hAnsi="宋体" w:cs="宋体"/>
          <w:b/>
          <w:szCs w:val="21"/>
        </w:rPr>
        <w:t xml:space="preserve">                         </w:t>
      </w:r>
    </w:p>
    <w:p w14:paraId="508E2AAF">
      <w:pPr>
        <w:spacing w:line="480" w:lineRule="exact"/>
        <w:ind w:firstLine="3795" w:firstLineChars="1800"/>
        <w:rPr>
          <w:rFonts w:ascii="宋体" w:hAnsi="宋体" w:cs="宋体"/>
          <w:b/>
          <w:szCs w:val="21"/>
        </w:rPr>
      </w:pPr>
      <w:r>
        <w:rPr>
          <w:rFonts w:hint="eastAsia" w:ascii="宋体" w:hAnsi="宋体" w:cs="宋体"/>
          <w:b/>
          <w:szCs w:val="21"/>
        </w:rPr>
        <w:t xml:space="preserve">签署日期： </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39D4C9EC">
      <w:pPr>
        <w:spacing w:line="480" w:lineRule="exact"/>
        <w:ind w:firstLine="420" w:firstLineChars="200"/>
        <w:rPr>
          <w:rFonts w:ascii="宋体" w:hAnsi="宋体" w:cs="宋体"/>
          <w:szCs w:val="21"/>
        </w:rPr>
      </w:pPr>
    </w:p>
    <w:p w14:paraId="42897765">
      <w:pPr>
        <w:spacing w:line="480" w:lineRule="exact"/>
        <w:ind w:firstLine="3795" w:firstLineChars="1800"/>
        <w:rPr>
          <w:rFonts w:ascii="宋体" w:hAnsi="宋体" w:cs="宋体"/>
          <w:b/>
          <w:szCs w:val="21"/>
        </w:rPr>
      </w:pPr>
      <w:r>
        <w:rPr>
          <w:rFonts w:hint="eastAsia" w:ascii="宋体" w:hAnsi="宋体" w:cs="宋体"/>
          <w:b/>
          <w:szCs w:val="21"/>
        </w:rPr>
        <w:t>参加方单位全称（公章）：</w:t>
      </w:r>
      <w:r>
        <w:rPr>
          <w:rFonts w:hint="eastAsia" w:ascii="宋体" w:hAnsi="宋体" w:cs="宋体"/>
          <w:b/>
          <w:szCs w:val="21"/>
          <w:u w:val="single"/>
        </w:rPr>
        <w:t xml:space="preserve">                     </w:t>
      </w:r>
      <w:r>
        <w:rPr>
          <w:rFonts w:hint="eastAsia" w:ascii="宋体" w:hAnsi="宋体" w:cs="宋体"/>
          <w:b/>
          <w:szCs w:val="21"/>
        </w:rPr>
        <w:t xml:space="preserve"> </w:t>
      </w:r>
    </w:p>
    <w:p w14:paraId="517CDC53">
      <w:pPr>
        <w:spacing w:line="480" w:lineRule="exact"/>
        <w:ind w:firstLine="3795" w:firstLineChars="1800"/>
        <w:rPr>
          <w:rFonts w:ascii="宋体" w:hAnsi="宋体" w:cs="宋体"/>
          <w:b/>
          <w:szCs w:val="21"/>
        </w:rPr>
      </w:pPr>
      <w:r>
        <w:rPr>
          <w:rFonts w:hint="eastAsia" w:ascii="宋体" w:hAnsi="宋体" w:cs="宋体"/>
          <w:b/>
          <w:szCs w:val="21"/>
        </w:rPr>
        <w:t>法定代表人：</w:t>
      </w:r>
      <w:r>
        <w:rPr>
          <w:rFonts w:hint="eastAsia" w:ascii="宋体" w:hAnsi="宋体" w:cs="宋体"/>
          <w:b/>
          <w:szCs w:val="21"/>
          <w:u w:val="single"/>
        </w:rPr>
        <w:t xml:space="preserve">           </w:t>
      </w:r>
      <w:r>
        <w:rPr>
          <w:rFonts w:hint="eastAsia" w:ascii="宋体" w:hAnsi="宋体" w:cs="宋体"/>
          <w:b/>
          <w:color w:val="000000"/>
          <w:szCs w:val="21"/>
          <w:u w:val="single"/>
        </w:rPr>
        <w:t>（签字或盖章）</w:t>
      </w:r>
      <w:r>
        <w:rPr>
          <w:rFonts w:hint="eastAsia" w:ascii="宋体" w:hAnsi="宋体" w:cs="宋体"/>
          <w:b/>
          <w:szCs w:val="21"/>
          <w:u w:val="single"/>
        </w:rPr>
        <w:t xml:space="preserve">       </w:t>
      </w:r>
      <w:r>
        <w:rPr>
          <w:rFonts w:hint="eastAsia" w:ascii="宋体" w:hAnsi="宋体" w:cs="宋体"/>
          <w:b/>
          <w:szCs w:val="21"/>
        </w:rPr>
        <w:t xml:space="preserve">                         </w:t>
      </w:r>
    </w:p>
    <w:p w14:paraId="3C1D4531">
      <w:pPr>
        <w:spacing w:line="480" w:lineRule="exact"/>
        <w:ind w:firstLine="3767" w:firstLineChars="1787"/>
        <w:rPr>
          <w:rFonts w:ascii="宋体" w:hAnsi="宋体" w:cs="宋体"/>
          <w:b/>
          <w:szCs w:val="21"/>
        </w:rPr>
      </w:pPr>
      <w:r>
        <w:rPr>
          <w:rFonts w:hint="eastAsia" w:ascii="宋体" w:hAnsi="宋体" w:cs="宋体"/>
          <w:b/>
          <w:szCs w:val="21"/>
        </w:rPr>
        <w:t xml:space="preserve">签署日期： </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5D28969D">
      <w:pPr>
        <w:spacing w:line="480" w:lineRule="exact"/>
        <w:ind w:firstLine="105" w:firstLineChars="50"/>
        <w:rPr>
          <w:rFonts w:ascii="宋体" w:hAnsi="宋体" w:cs="宋体"/>
          <w:b/>
          <w:szCs w:val="21"/>
        </w:rPr>
      </w:pPr>
    </w:p>
    <w:p w14:paraId="4AC845DC">
      <w:pPr>
        <w:spacing w:line="480" w:lineRule="exact"/>
        <w:ind w:firstLine="3795" w:firstLineChars="1800"/>
        <w:rPr>
          <w:rFonts w:ascii="宋体" w:hAnsi="宋体" w:cs="宋体"/>
          <w:b/>
          <w:szCs w:val="21"/>
        </w:rPr>
      </w:pPr>
      <w:r>
        <w:rPr>
          <w:rFonts w:hint="eastAsia" w:ascii="宋体" w:hAnsi="宋体" w:cs="宋体"/>
          <w:b/>
          <w:szCs w:val="21"/>
        </w:rPr>
        <w:t>参加方单位全称（公章）：</w:t>
      </w:r>
      <w:r>
        <w:rPr>
          <w:rFonts w:hint="eastAsia" w:ascii="宋体" w:hAnsi="宋体" w:cs="宋体"/>
          <w:b/>
          <w:szCs w:val="21"/>
          <w:u w:val="single"/>
        </w:rPr>
        <w:t xml:space="preserve">                     </w:t>
      </w:r>
    </w:p>
    <w:p w14:paraId="3FB35F2A">
      <w:pPr>
        <w:spacing w:line="480" w:lineRule="exact"/>
        <w:ind w:firstLine="3795" w:firstLineChars="1800"/>
        <w:rPr>
          <w:rFonts w:ascii="宋体" w:hAnsi="宋体" w:cs="宋体"/>
          <w:b/>
          <w:szCs w:val="21"/>
        </w:rPr>
      </w:pPr>
      <w:r>
        <w:rPr>
          <w:rFonts w:hint="eastAsia" w:ascii="宋体" w:hAnsi="宋体" w:cs="宋体"/>
          <w:b/>
          <w:szCs w:val="21"/>
        </w:rPr>
        <w:t>法定代表人：</w:t>
      </w:r>
      <w:r>
        <w:rPr>
          <w:rFonts w:hint="eastAsia" w:ascii="宋体" w:hAnsi="宋体" w:cs="宋体"/>
          <w:b/>
          <w:szCs w:val="21"/>
          <w:u w:val="single"/>
        </w:rPr>
        <w:t xml:space="preserve">           </w:t>
      </w:r>
      <w:r>
        <w:rPr>
          <w:rFonts w:hint="eastAsia" w:ascii="宋体" w:hAnsi="宋体" w:cs="宋体"/>
          <w:b/>
          <w:color w:val="000000"/>
          <w:szCs w:val="21"/>
          <w:u w:val="single"/>
        </w:rPr>
        <w:t>（签字或盖章）</w:t>
      </w:r>
      <w:r>
        <w:rPr>
          <w:rFonts w:hint="eastAsia" w:ascii="宋体" w:hAnsi="宋体" w:cs="宋体"/>
          <w:b/>
          <w:szCs w:val="21"/>
          <w:u w:val="single"/>
        </w:rPr>
        <w:t xml:space="preserve">       </w:t>
      </w:r>
      <w:r>
        <w:rPr>
          <w:rFonts w:hint="eastAsia" w:ascii="宋体" w:hAnsi="宋体" w:cs="宋体"/>
          <w:b/>
          <w:szCs w:val="21"/>
        </w:rPr>
        <w:t xml:space="preserve">                        </w:t>
      </w:r>
    </w:p>
    <w:p w14:paraId="002CCCF0">
      <w:pPr>
        <w:spacing w:line="480" w:lineRule="exact"/>
        <w:ind w:firstLine="3795" w:firstLineChars="1800"/>
        <w:rPr>
          <w:rFonts w:ascii="宋体" w:hAnsi="宋体" w:cs="宋体"/>
          <w:b/>
          <w:szCs w:val="21"/>
        </w:rPr>
      </w:pPr>
      <w:r>
        <w:rPr>
          <w:rFonts w:hint="eastAsia" w:ascii="宋体" w:hAnsi="宋体" w:cs="宋体"/>
          <w:b/>
          <w:szCs w:val="21"/>
        </w:rPr>
        <w:t xml:space="preserve">签署日期： </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1C9F8FD9">
      <w:pPr>
        <w:spacing w:line="480" w:lineRule="exact"/>
        <w:ind w:firstLine="105" w:firstLineChars="50"/>
        <w:rPr>
          <w:rFonts w:ascii="宋体" w:hAnsi="宋体" w:cs="宋体"/>
          <w:b/>
          <w:szCs w:val="21"/>
        </w:rPr>
      </w:pPr>
      <w:r>
        <w:rPr>
          <w:rFonts w:hint="eastAsia" w:ascii="宋体" w:hAnsi="宋体" w:cs="宋体"/>
          <w:b/>
          <w:szCs w:val="21"/>
        </w:rPr>
        <w:t xml:space="preserve">                            </w:t>
      </w:r>
      <w:r>
        <w:rPr>
          <w:rFonts w:hint="eastAsia" w:ascii="仿宋" w:hAnsi="仿宋" w:eastAsia="仿宋" w:cs="仿宋"/>
          <w:b/>
          <w:szCs w:val="21"/>
        </w:rPr>
        <w:t>……</w:t>
      </w:r>
    </w:p>
    <w:p w14:paraId="700FF075">
      <w:pPr>
        <w:spacing w:line="480" w:lineRule="exact"/>
        <w:rPr>
          <w:rFonts w:ascii="宋体" w:hAnsi="宋体" w:cs="宋体"/>
          <w:szCs w:val="21"/>
        </w:rPr>
      </w:pPr>
      <w:r>
        <w:rPr>
          <w:rFonts w:hint="eastAsia" w:ascii="宋体" w:hAnsi="宋体" w:cs="宋体"/>
          <w:szCs w:val="21"/>
        </w:rPr>
        <w:t>注：投标人非联合体投标的，此项不需</w:t>
      </w:r>
      <w:r>
        <w:rPr>
          <w:rFonts w:hint="eastAsia"/>
          <w:szCs w:val="21"/>
        </w:rPr>
        <w:t>填写</w:t>
      </w:r>
      <w:r>
        <w:rPr>
          <w:rFonts w:hint="eastAsia" w:ascii="宋体" w:hAnsi="宋体" w:cs="宋体"/>
          <w:szCs w:val="21"/>
        </w:rPr>
        <w:t>内容。</w:t>
      </w:r>
    </w:p>
    <w:p w14:paraId="323B6841">
      <w:pPr>
        <w:spacing w:line="360" w:lineRule="auto"/>
        <w:rPr>
          <w:rFonts w:ascii="宋体" w:hAnsi="宋体" w:cs="宋体"/>
          <w:b/>
          <w:sz w:val="24"/>
        </w:rPr>
      </w:pPr>
      <w:r>
        <w:rPr>
          <w:rFonts w:hint="eastAsia" w:ascii="宋体" w:hAnsi="宋体" w:cs="宋体"/>
          <w:color w:val="000000"/>
          <w:szCs w:val="21"/>
        </w:rPr>
        <w:br w:type="page"/>
      </w:r>
      <w:r>
        <w:rPr>
          <w:rFonts w:hint="eastAsia" w:ascii="宋体" w:hAnsi="宋体" w:cs="宋体"/>
          <w:b/>
          <w:sz w:val="24"/>
        </w:rPr>
        <w:t>附件10</w:t>
      </w:r>
    </w:p>
    <w:p w14:paraId="04B0735B">
      <w:pPr>
        <w:spacing w:line="360" w:lineRule="auto"/>
        <w:jc w:val="center"/>
        <w:rPr>
          <w:rFonts w:ascii="宋体" w:hAnsi="宋体" w:cs="宋体"/>
          <w:b/>
          <w:sz w:val="24"/>
        </w:rPr>
      </w:pPr>
      <w:r>
        <w:rPr>
          <w:rFonts w:hint="eastAsia" w:ascii="宋体" w:hAnsi="宋体" w:cs="宋体"/>
          <w:b/>
          <w:sz w:val="24"/>
        </w:rPr>
        <w:t xml:space="preserve">商品包装和快递包装承诺 </w:t>
      </w:r>
    </w:p>
    <w:p w14:paraId="19F055E3">
      <w:pPr>
        <w:spacing w:line="480" w:lineRule="exact"/>
        <w:rPr>
          <w:rFonts w:ascii="宋体" w:hAnsi="宋体" w:cs="宋体"/>
          <w:szCs w:val="21"/>
        </w:rPr>
      </w:pPr>
      <w:r>
        <w:rPr>
          <w:rFonts w:ascii="宋体" w:hAnsi="宋体" w:cs="宋体"/>
          <w:szCs w:val="21"/>
        </w:rPr>
        <w:t xml:space="preserve">    </w:t>
      </w:r>
      <w:r>
        <w:rPr>
          <w:rFonts w:hint="eastAsia" w:ascii="宋体" w:hAnsi="宋体" w:cs="宋体"/>
          <w:szCs w:val="21"/>
        </w:rPr>
        <w:t>本投标人现参与</w:t>
      </w:r>
      <w:r>
        <w:rPr>
          <w:rFonts w:ascii="宋体" w:hAnsi="宋体" w:cs="宋体"/>
          <w:szCs w:val="21"/>
          <w:u w:val="single"/>
        </w:rPr>
        <w:t xml:space="preserve">           </w:t>
      </w:r>
      <w:r>
        <w:rPr>
          <w:rFonts w:hint="eastAsia" w:ascii="宋体" w:hAnsi="宋体" w:cs="宋体"/>
          <w:szCs w:val="21"/>
        </w:rPr>
        <w:t xml:space="preserve">（项目名称、项目编号）的采购活动，本公司承诺所供商品包装符合《商品包装政府采购需求标准（试行）》，快递包装符合《快递包装政府采购需求标准（试行）》。 </w:t>
      </w:r>
    </w:p>
    <w:p w14:paraId="7EC5255E">
      <w:pPr>
        <w:spacing w:line="480" w:lineRule="exact"/>
        <w:ind w:firstLine="420" w:firstLineChars="200"/>
        <w:rPr>
          <w:rFonts w:ascii="宋体" w:hAnsi="宋体" w:cs="宋体"/>
          <w:szCs w:val="21"/>
        </w:rPr>
      </w:pPr>
      <w:r>
        <w:rPr>
          <w:rFonts w:hint="eastAsia" w:ascii="宋体" w:hAnsi="宋体" w:cs="宋体"/>
          <w:szCs w:val="21"/>
        </w:rPr>
        <w:t xml:space="preserve">如上述声明不真实，愿意按照政府采购有关法律法规的规定接受处罚。 </w:t>
      </w:r>
    </w:p>
    <w:p w14:paraId="3D90A753">
      <w:pPr>
        <w:spacing w:line="480" w:lineRule="exact"/>
        <w:ind w:firstLine="420" w:firstLineChars="200"/>
        <w:rPr>
          <w:rFonts w:ascii="宋体" w:hAnsi="宋体" w:cs="宋体"/>
          <w:szCs w:val="21"/>
        </w:rPr>
      </w:pPr>
      <w:r>
        <w:rPr>
          <w:rFonts w:hint="eastAsia" w:ascii="宋体" w:hAnsi="宋体" w:cs="宋体"/>
          <w:szCs w:val="21"/>
        </w:rPr>
        <w:t>特此声明</w:t>
      </w:r>
    </w:p>
    <w:p w14:paraId="24D9EAD4">
      <w:pPr>
        <w:spacing w:line="440" w:lineRule="exact"/>
        <w:ind w:firstLine="4427" w:firstLineChars="2100"/>
        <w:rPr>
          <w:rFonts w:ascii="宋体" w:hAnsi="宋体" w:cs="宋体"/>
          <w:b/>
          <w:szCs w:val="21"/>
        </w:rPr>
      </w:pPr>
      <w:r>
        <w:rPr>
          <w:rFonts w:hint="eastAsia" w:ascii="宋体" w:hAnsi="宋体" w:cs="宋体"/>
          <w:b/>
          <w:szCs w:val="21"/>
        </w:rPr>
        <w:t>投标单位全称（公章）：</w:t>
      </w:r>
      <w:r>
        <w:rPr>
          <w:rFonts w:hint="eastAsia" w:ascii="宋体" w:hAnsi="宋体" w:cs="宋体"/>
          <w:b/>
          <w:szCs w:val="21"/>
          <w:u w:val="single"/>
        </w:rPr>
        <w:t xml:space="preserve">                   </w:t>
      </w:r>
    </w:p>
    <w:p w14:paraId="104F52E4">
      <w:pPr>
        <w:spacing w:line="440" w:lineRule="exact"/>
        <w:ind w:firstLine="4400" w:firstLineChars="2087"/>
        <w:rPr>
          <w:rFonts w:ascii="宋体" w:hAnsi="宋体" w:cs="宋体"/>
          <w:b/>
          <w:color w:val="000000"/>
          <w:szCs w:val="21"/>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24ED845A">
      <w:pPr>
        <w:spacing w:line="360" w:lineRule="auto"/>
        <w:jc w:val="center"/>
        <w:rPr>
          <w:rFonts w:ascii="宋体" w:hAnsi="宋体" w:cs="宋体"/>
          <w:b/>
          <w:sz w:val="24"/>
        </w:rPr>
      </w:pPr>
    </w:p>
    <w:p w14:paraId="662B65B8">
      <w:pPr>
        <w:spacing w:line="480" w:lineRule="exact"/>
        <w:rPr>
          <w:rFonts w:ascii="宋体" w:hAnsi="宋体" w:cs="宋体"/>
          <w:szCs w:val="21"/>
        </w:rPr>
      </w:pPr>
    </w:p>
    <w:p w14:paraId="480950E6">
      <w:pPr>
        <w:spacing w:line="480" w:lineRule="exact"/>
        <w:rPr>
          <w:rFonts w:ascii="宋体" w:hAnsi="宋体" w:cs="宋体"/>
          <w:szCs w:val="21"/>
        </w:rPr>
      </w:pPr>
    </w:p>
    <w:p w14:paraId="084BF4C5">
      <w:pPr>
        <w:spacing w:line="480" w:lineRule="exact"/>
        <w:rPr>
          <w:rFonts w:ascii="宋体" w:hAnsi="宋体" w:cs="宋体"/>
          <w:szCs w:val="21"/>
        </w:rPr>
      </w:pPr>
    </w:p>
    <w:p w14:paraId="42A322B2">
      <w:pPr>
        <w:spacing w:line="480" w:lineRule="exact"/>
        <w:rPr>
          <w:rFonts w:ascii="宋体" w:hAnsi="宋体" w:cs="宋体"/>
          <w:szCs w:val="21"/>
        </w:rPr>
      </w:pPr>
    </w:p>
    <w:p w14:paraId="44F841B2">
      <w:pPr>
        <w:spacing w:line="480" w:lineRule="exact"/>
        <w:rPr>
          <w:rFonts w:ascii="宋体" w:hAnsi="宋体" w:cs="宋体"/>
          <w:szCs w:val="21"/>
        </w:rPr>
      </w:pPr>
    </w:p>
    <w:p w14:paraId="007DCC91">
      <w:pPr>
        <w:spacing w:line="480" w:lineRule="exact"/>
        <w:rPr>
          <w:rFonts w:ascii="宋体" w:hAnsi="宋体" w:cs="宋体"/>
          <w:szCs w:val="21"/>
        </w:rPr>
      </w:pPr>
    </w:p>
    <w:p w14:paraId="0237201A">
      <w:pPr>
        <w:spacing w:line="480" w:lineRule="exact"/>
        <w:rPr>
          <w:rFonts w:ascii="宋体" w:hAnsi="宋体" w:cs="宋体"/>
          <w:szCs w:val="21"/>
        </w:rPr>
      </w:pPr>
    </w:p>
    <w:p w14:paraId="787F6350">
      <w:pPr>
        <w:spacing w:line="480" w:lineRule="exact"/>
        <w:rPr>
          <w:rFonts w:ascii="宋体" w:hAnsi="宋体" w:cs="宋体"/>
          <w:szCs w:val="21"/>
        </w:rPr>
      </w:pPr>
    </w:p>
    <w:p w14:paraId="597BF096">
      <w:pPr>
        <w:spacing w:line="480" w:lineRule="exact"/>
        <w:rPr>
          <w:rFonts w:ascii="宋体" w:hAnsi="宋体" w:cs="宋体"/>
          <w:szCs w:val="21"/>
        </w:rPr>
      </w:pPr>
    </w:p>
    <w:p w14:paraId="293FC74E">
      <w:pPr>
        <w:spacing w:line="480" w:lineRule="exact"/>
        <w:rPr>
          <w:rFonts w:ascii="宋体" w:hAnsi="宋体" w:cs="宋体"/>
          <w:szCs w:val="21"/>
        </w:rPr>
      </w:pPr>
    </w:p>
    <w:p w14:paraId="48D19648">
      <w:pPr>
        <w:spacing w:line="480" w:lineRule="exact"/>
        <w:rPr>
          <w:rFonts w:ascii="宋体" w:hAnsi="宋体" w:cs="宋体"/>
          <w:szCs w:val="21"/>
        </w:rPr>
      </w:pPr>
    </w:p>
    <w:p w14:paraId="515F1026">
      <w:pPr>
        <w:spacing w:line="480" w:lineRule="exact"/>
        <w:rPr>
          <w:rFonts w:ascii="宋体" w:hAnsi="宋体" w:cs="宋体"/>
          <w:szCs w:val="21"/>
        </w:rPr>
      </w:pPr>
    </w:p>
    <w:p w14:paraId="59016B2A">
      <w:pPr>
        <w:spacing w:line="480" w:lineRule="exact"/>
        <w:rPr>
          <w:rFonts w:ascii="宋体" w:hAnsi="宋体" w:cs="宋体"/>
          <w:szCs w:val="21"/>
        </w:rPr>
      </w:pPr>
    </w:p>
    <w:p w14:paraId="5C93FFB3">
      <w:pPr>
        <w:spacing w:line="480" w:lineRule="exact"/>
        <w:rPr>
          <w:rFonts w:ascii="宋体" w:hAnsi="宋体" w:cs="宋体"/>
          <w:szCs w:val="21"/>
        </w:rPr>
      </w:pPr>
    </w:p>
    <w:p w14:paraId="5ED1AF96">
      <w:pPr>
        <w:spacing w:line="480" w:lineRule="exact"/>
        <w:rPr>
          <w:rFonts w:ascii="宋体" w:hAnsi="宋体" w:cs="宋体"/>
          <w:szCs w:val="21"/>
        </w:rPr>
      </w:pPr>
    </w:p>
    <w:p w14:paraId="60EB5356">
      <w:pPr>
        <w:spacing w:line="480" w:lineRule="exact"/>
        <w:rPr>
          <w:rFonts w:ascii="宋体" w:hAnsi="宋体" w:cs="宋体"/>
          <w:szCs w:val="21"/>
        </w:rPr>
      </w:pPr>
    </w:p>
    <w:p w14:paraId="4F424AE8">
      <w:pPr>
        <w:spacing w:line="480" w:lineRule="exact"/>
        <w:rPr>
          <w:rFonts w:ascii="宋体" w:hAnsi="宋体" w:cs="宋体"/>
          <w:szCs w:val="21"/>
        </w:rPr>
      </w:pPr>
    </w:p>
    <w:p w14:paraId="5E4662AB">
      <w:pPr>
        <w:spacing w:line="480" w:lineRule="exact"/>
        <w:rPr>
          <w:rFonts w:ascii="宋体" w:hAnsi="宋体" w:cs="宋体"/>
          <w:szCs w:val="21"/>
        </w:rPr>
      </w:pPr>
    </w:p>
    <w:p w14:paraId="06E5D278">
      <w:pPr>
        <w:spacing w:line="480" w:lineRule="exact"/>
        <w:rPr>
          <w:rFonts w:ascii="宋体" w:hAnsi="宋体" w:cs="宋体"/>
          <w:szCs w:val="21"/>
        </w:rPr>
      </w:pPr>
    </w:p>
    <w:p w14:paraId="7D67729E">
      <w:pPr>
        <w:spacing w:line="480" w:lineRule="exact"/>
        <w:rPr>
          <w:rFonts w:ascii="宋体" w:hAnsi="宋体" w:cs="宋体"/>
          <w:szCs w:val="21"/>
        </w:rPr>
      </w:pPr>
      <w:r>
        <w:rPr>
          <w:rFonts w:hint="eastAsia" w:ascii="宋体" w:hAnsi="宋体" w:cs="宋体"/>
          <w:szCs w:val="21"/>
        </w:rPr>
        <w:t>注：如项目不涉及的，此项不需</w:t>
      </w:r>
      <w:r>
        <w:rPr>
          <w:rFonts w:hint="eastAsia"/>
          <w:szCs w:val="21"/>
        </w:rPr>
        <w:t>填写</w:t>
      </w:r>
      <w:r>
        <w:rPr>
          <w:rFonts w:hint="eastAsia" w:ascii="宋体" w:hAnsi="宋体" w:cs="宋体"/>
          <w:szCs w:val="21"/>
        </w:rPr>
        <w:t>内容。</w:t>
      </w:r>
    </w:p>
    <w:p w14:paraId="08059B20">
      <w:pPr>
        <w:spacing w:line="360" w:lineRule="auto"/>
        <w:rPr>
          <w:rFonts w:ascii="宋体" w:hAnsi="宋体" w:cs="宋体"/>
          <w:b/>
          <w:bCs/>
          <w:sz w:val="24"/>
        </w:rPr>
      </w:pPr>
    </w:p>
    <w:p w14:paraId="4BDCE3D3">
      <w:pPr>
        <w:spacing w:line="360" w:lineRule="auto"/>
        <w:rPr>
          <w:rFonts w:ascii="宋体" w:hAnsi="宋体" w:cs="宋体"/>
          <w:b/>
          <w:bCs/>
          <w:color w:val="000000"/>
          <w:sz w:val="24"/>
        </w:rPr>
      </w:pPr>
      <w:r>
        <w:rPr>
          <w:rFonts w:hint="eastAsia" w:ascii="宋体" w:hAnsi="宋体" w:cs="宋体"/>
          <w:b/>
          <w:bCs/>
          <w:sz w:val="24"/>
        </w:rPr>
        <w:t>附件11</w:t>
      </w:r>
    </w:p>
    <w:p w14:paraId="28A92C7F">
      <w:pPr>
        <w:pStyle w:val="39"/>
        <w:snapToGrid w:val="0"/>
        <w:spacing w:line="480" w:lineRule="exact"/>
        <w:jc w:val="center"/>
        <w:rPr>
          <w:b/>
          <w:bCs/>
        </w:rPr>
      </w:pPr>
      <w:r>
        <w:rPr>
          <w:rFonts w:hint="eastAsia"/>
          <w:b/>
          <w:bCs/>
        </w:rPr>
        <w:t>投标人认为需补充的其它资料或说明</w:t>
      </w:r>
    </w:p>
    <w:p w14:paraId="64548A0F">
      <w:pPr>
        <w:spacing w:line="360" w:lineRule="auto"/>
        <w:rPr>
          <w:rFonts w:ascii="宋体" w:hAnsi="宋体" w:cs="宋体"/>
        </w:rPr>
      </w:pPr>
    </w:p>
    <w:p w14:paraId="7880C4DB">
      <w:pPr>
        <w:spacing w:line="360" w:lineRule="auto"/>
        <w:rPr>
          <w:rFonts w:ascii="仿宋" w:hAnsi="仿宋"/>
          <w:b/>
          <w:color w:val="000000"/>
          <w:szCs w:val="21"/>
        </w:rPr>
      </w:pPr>
      <w:r>
        <w:rPr>
          <w:rFonts w:hint="eastAsia" w:ascii="宋体" w:hAnsi="宋体" w:cs="宋体"/>
          <w:color w:val="000000"/>
          <w:szCs w:val="21"/>
        </w:rPr>
        <w:t>注：</w:t>
      </w:r>
      <w:r>
        <w:rPr>
          <w:rFonts w:ascii="宋体" w:hAnsi="宋体" w:cs="宋体"/>
          <w:color w:val="000000"/>
          <w:szCs w:val="21"/>
        </w:rPr>
        <w:t>若投标单位认为无</w:t>
      </w:r>
      <w:r>
        <w:rPr>
          <w:rFonts w:hint="eastAsia" w:ascii="宋体" w:hAnsi="宋体" w:cs="宋体"/>
          <w:color w:val="000000"/>
          <w:szCs w:val="21"/>
        </w:rPr>
        <w:t>补充</w:t>
      </w:r>
      <w:r>
        <w:rPr>
          <w:rFonts w:ascii="宋体" w:hAnsi="宋体" w:cs="宋体"/>
          <w:color w:val="000000"/>
          <w:szCs w:val="21"/>
        </w:rPr>
        <w:t>事项</w:t>
      </w:r>
      <w:r>
        <w:rPr>
          <w:rFonts w:hint="eastAsia" w:ascii="宋体" w:hAnsi="宋体" w:cs="宋体"/>
          <w:color w:val="000000"/>
          <w:szCs w:val="21"/>
        </w:rPr>
        <w:t>的，可</w:t>
      </w:r>
      <w:r>
        <w:rPr>
          <w:rFonts w:ascii="宋体" w:hAnsi="宋体" w:cs="宋体"/>
          <w:color w:val="000000"/>
          <w:szCs w:val="21"/>
        </w:rPr>
        <w:t>予以</w:t>
      </w:r>
      <w:r>
        <w:rPr>
          <w:rFonts w:hint="eastAsia" w:ascii="宋体" w:hAnsi="宋体" w:cs="宋体"/>
          <w:color w:val="000000"/>
          <w:szCs w:val="21"/>
        </w:rPr>
        <w:t>删除。</w:t>
      </w:r>
    </w:p>
    <w:p w14:paraId="28EA5D6C">
      <w:pPr>
        <w:rPr>
          <w:rFonts w:ascii="宋体" w:hAnsi="宋体" w:cs="宋体"/>
        </w:rPr>
      </w:pPr>
    </w:p>
    <w:p w14:paraId="5FD2129F">
      <w:pPr>
        <w:rPr>
          <w:rFonts w:ascii="宋体" w:hAnsi="宋体" w:cs="宋体"/>
        </w:rPr>
      </w:pPr>
    </w:p>
    <w:p w14:paraId="66EFA05B">
      <w:pPr>
        <w:rPr>
          <w:rFonts w:ascii="宋体" w:hAnsi="宋体" w:cs="宋体"/>
          <w:bCs/>
          <w:color w:val="000000"/>
          <w:sz w:val="24"/>
        </w:rPr>
      </w:pPr>
      <w:r>
        <w:rPr>
          <w:rFonts w:hint="eastAsia" w:ascii="宋体" w:hAnsi="宋体" w:cs="宋体"/>
          <w:b/>
          <w:color w:val="FF0000"/>
          <w:szCs w:val="21"/>
        </w:rPr>
        <w:br w:type="page"/>
      </w:r>
      <w:r>
        <w:rPr>
          <w:rFonts w:hint="eastAsia" w:ascii="宋体" w:hAnsi="宋体" w:cs="宋体"/>
          <w:b/>
          <w:color w:val="000000"/>
          <w:sz w:val="24"/>
        </w:rPr>
        <w:t xml:space="preserve">附件12 </w:t>
      </w:r>
      <w:r>
        <w:rPr>
          <w:rFonts w:hint="eastAsia" w:ascii="宋体" w:hAnsi="宋体" w:cs="宋体"/>
          <w:b/>
          <w:bCs/>
          <w:color w:val="000000"/>
          <w:sz w:val="24"/>
        </w:rPr>
        <w:t>投标文件（商务技术部分）封面（封皮）格式</w:t>
      </w:r>
    </w:p>
    <w:p w14:paraId="30F69275">
      <w:pPr>
        <w:rPr>
          <w:rFonts w:ascii="宋体" w:hAnsi="宋体" w:cs="宋体"/>
          <w:b/>
          <w:spacing w:val="20"/>
          <w:szCs w:val="21"/>
        </w:rPr>
      </w:pPr>
    </w:p>
    <w:p w14:paraId="4FAB9F1D">
      <w:pPr>
        <w:jc w:val="center"/>
        <w:rPr>
          <w:rFonts w:ascii="宋体" w:hAnsi="宋体" w:cs="宋体"/>
          <w:szCs w:val="21"/>
        </w:rPr>
      </w:pPr>
    </w:p>
    <w:p w14:paraId="5F6D3971">
      <w:pPr>
        <w:rPr>
          <w:rFonts w:ascii="宋体" w:hAnsi="宋体" w:cs="宋体"/>
          <w:b/>
          <w:spacing w:val="60"/>
          <w:sz w:val="84"/>
          <w:szCs w:val="84"/>
        </w:rPr>
      </w:pPr>
    </w:p>
    <w:p w14:paraId="0FC45F58">
      <w:pPr>
        <w:jc w:val="center"/>
        <w:rPr>
          <w:rFonts w:ascii="宋体" w:hAnsi="宋体" w:cs="宋体"/>
          <w:b/>
          <w:spacing w:val="60"/>
          <w:sz w:val="84"/>
          <w:szCs w:val="84"/>
        </w:rPr>
      </w:pPr>
      <w:r>
        <w:rPr>
          <w:rFonts w:hint="eastAsia" w:ascii="宋体" w:hAnsi="宋体" w:cs="宋体"/>
          <w:b/>
          <w:spacing w:val="60"/>
          <w:sz w:val="84"/>
          <w:szCs w:val="84"/>
        </w:rPr>
        <w:t>投 标 文 件</w:t>
      </w:r>
    </w:p>
    <w:p w14:paraId="4CC6282E">
      <w:pPr>
        <w:jc w:val="center"/>
        <w:rPr>
          <w:rFonts w:ascii="宋体" w:hAnsi="宋体" w:cs="宋体"/>
          <w:b/>
          <w:spacing w:val="60"/>
          <w:sz w:val="52"/>
          <w:szCs w:val="52"/>
        </w:rPr>
      </w:pPr>
      <w:r>
        <w:rPr>
          <w:rFonts w:hint="eastAsia" w:ascii="宋体" w:hAnsi="宋体" w:cs="宋体"/>
          <w:b/>
          <w:spacing w:val="60"/>
          <w:sz w:val="52"/>
          <w:szCs w:val="52"/>
        </w:rPr>
        <w:t>（商务技术部分）</w:t>
      </w:r>
    </w:p>
    <w:p w14:paraId="4248BBE1">
      <w:pPr>
        <w:ind w:firstLine="542" w:firstLineChars="150"/>
        <w:rPr>
          <w:rFonts w:ascii="宋体" w:hAnsi="宋体" w:cs="宋体"/>
          <w:b/>
          <w:spacing w:val="20"/>
          <w:sz w:val="32"/>
          <w:szCs w:val="32"/>
        </w:rPr>
      </w:pPr>
    </w:p>
    <w:p w14:paraId="5A340B7F">
      <w:pPr>
        <w:ind w:firstLine="542" w:firstLineChars="150"/>
        <w:rPr>
          <w:rFonts w:ascii="宋体" w:hAnsi="宋体" w:cs="宋体"/>
          <w:b/>
          <w:spacing w:val="20"/>
          <w:sz w:val="32"/>
          <w:szCs w:val="32"/>
        </w:rPr>
      </w:pPr>
    </w:p>
    <w:p w14:paraId="045BBFFF">
      <w:pPr>
        <w:ind w:firstLine="1626" w:firstLineChars="450"/>
        <w:rPr>
          <w:rFonts w:ascii="宋体" w:hAnsi="宋体" w:cs="宋体"/>
          <w:b/>
          <w:spacing w:val="20"/>
          <w:sz w:val="32"/>
          <w:szCs w:val="32"/>
        </w:rPr>
      </w:pPr>
    </w:p>
    <w:p w14:paraId="1AC28F70">
      <w:pPr>
        <w:ind w:firstLine="1626" w:firstLineChars="450"/>
        <w:rPr>
          <w:rFonts w:ascii="宋体" w:hAnsi="宋体" w:cs="宋体"/>
          <w:b/>
          <w:spacing w:val="20"/>
          <w:sz w:val="32"/>
          <w:szCs w:val="32"/>
        </w:rPr>
      </w:pPr>
    </w:p>
    <w:p w14:paraId="6C03E797">
      <w:pPr>
        <w:ind w:firstLine="1626" w:firstLineChars="450"/>
        <w:rPr>
          <w:rFonts w:ascii="宋体" w:hAnsi="宋体" w:cs="宋体"/>
          <w:b/>
          <w:spacing w:val="20"/>
          <w:sz w:val="32"/>
          <w:szCs w:val="32"/>
        </w:rPr>
      </w:pPr>
      <w:r>
        <w:rPr>
          <w:rFonts w:hint="eastAsia" w:ascii="宋体" w:hAnsi="宋体" w:cs="宋体"/>
          <w:b/>
          <w:spacing w:val="20"/>
          <w:sz w:val="32"/>
          <w:szCs w:val="32"/>
        </w:rPr>
        <w:t>项目编号：</w:t>
      </w:r>
    </w:p>
    <w:p w14:paraId="19B52249">
      <w:pPr>
        <w:ind w:firstLine="1626" w:firstLineChars="450"/>
        <w:rPr>
          <w:rFonts w:ascii="宋体" w:hAnsi="宋体" w:cs="宋体"/>
          <w:b/>
          <w:spacing w:val="20"/>
          <w:sz w:val="32"/>
          <w:szCs w:val="32"/>
        </w:rPr>
      </w:pPr>
      <w:r>
        <w:rPr>
          <w:rFonts w:hint="eastAsia" w:ascii="宋体" w:hAnsi="宋体" w:cs="宋体"/>
          <w:b/>
          <w:spacing w:val="20"/>
          <w:sz w:val="32"/>
          <w:szCs w:val="32"/>
        </w:rPr>
        <w:t>项目名称：</w:t>
      </w:r>
    </w:p>
    <w:p w14:paraId="6A300310">
      <w:pPr>
        <w:ind w:firstLine="1626" w:firstLineChars="450"/>
        <w:rPr>
          <w:rFonts w:ascii="宋体" w:hAnsi="宋体" w:cs="宋体"/>
          <w:b/>
          <w:spacing w:val="20"/>
          <w:sz w:val="32"/>
          <w:szCs w:val="32"/>
        </w:rPr>
      </w:pPr>
      <w:r>
        <w:rPr>
          <w:rFonts w:hint="eastAsia" w:ascii="宋体" w:hAnsi="宋体" w:cs="宋体"/>
          <w:b/>
          <w:spacing w:val="20"/>
          <w:sz w:val="32"/>
          <w:szCs w:val="32"/>
        </w:rPr>
        <w:t>包    号：</w:t>
      </w:r>
    </w:p>
    <w:p w14:paraId="1EB43BBA">
      <w:pPr>
        <w:ind w:firstLine="542" w:firstLineChars="150"/>
        <w:rPr>
          <w:rFonts w:ascii="宋体" w:hAnsi="宋体" w:cs="宋体"/>
          <w:b/>
          <w:spacing w:val="20"/>
          <w:sz w:val="32"/>
          <w:szCs w:val="32"/>
        </w:rPr>
      </w:pPr>
    </w:p>
    <w:p w14:paraId="4C3FDE5D">
      <w:pPr>
        <w:jc w:val="center"/>
        <w:rPr>
          <w:rFonts w:ascii="宋体" w:hAnsi="宋体" w:cs="宋体"/>
          <w:b/>
          <w:sz w:val="32"/>
          <w:szCs w:val="32"/>
        </w:rPr>
      </w:pPr>
    </w:p>
    <w:p w14:paraId="397D5B51">
      <w:pPr>
        <w:jc w:val="center"/>
        <w:rPr>
          <w:rFonts w:ascii="宋体" w:hAnsi="宋体" w:cs="宋体"/>
          <w:b/>
          <w:sz w:val="32"/>
          <w:szCs w:val="32"/>
        </w:rPr>
      </w:pPr>
    </w:p>
    <w:p w14:paraId="2816C122">
      <w:pPr>
        <w:rPr>
          <w:rFonts w:ascii="宋体" w:hAnsi="宋体" w:cs="宋体"/>
          <w:b/>
          <w:spacing w:val="20"/>
          <w:sz w:val="32"/>
          <w:szCs w:val="32"/>
        </w:rPr>
      </w:pPr>
    </w:p>
    <w:p w14:paraId="16FDBE09">
      <w:pPr>
        <w:jc w:val="center"/>
        <w:rPr>
          <w:rFonts w:ascii="宋体" w:hAnsi="宋体" w:cs="宋体"/>
          <w:b/>
          <w:bCs/>
          <w:color w:val="000000"/>
          <w:sz w:val="36"/>
          <w:szCs w:val="36"/>
        </w:rPr>
      </w:pPr>
      <w:r>
        <w:rPr>
          <w:rFonts w:hint="eastAsia" w:ascii="宋体" w:hAnsi="宋体" w:cs="宋体"/>
          <w:b/>
          <w:bCs/>
          <w:color w:val="000000"/>
          <w:sz w:val="36"/>
          <w:szCs w:val="36"/>
        </w:rPr>
        <w:t>投标单位全称（公章）：</w:t>
      </w:r>
    </w:p>
    <w:p w14:paraId="1014C9F5">
      <w:pPr>
        <w:jc w:val="center"/>
        <w:rPr>
          <w:rFonts w:ascii="宋体" w:hAnsi="宋体" w:cs="宋体"/>
          <w:b/>
          <w:sz w:val="32"/>
          <w:szCs w:val="32"/>
        </w:rPr>
      </w:pPr>
      <w:r>
        <w:rPr>
          <w:rFonts w:hint="eastAsia" w:ascii="宋体" w:hAnsi="宋体" w:cs="宋体"/>
          <w:b/>
          <w:sz w:val="32"/>
          <w:szCs w:val="32"/>
        </w:rPr>
        <w:t xml:space="preserve">   年   月   日</w:t>
      </w:r>
    </w:p>
    <w:p w14:paraId="434D4922">
      <w:pPr>
        <w:rPr>
          <w:rFonts w:ascii="宋体" w:hAnsi="宋体" w:cs="宋体"/>
          <w:b/>
          <w:bCs/>
          <w:sz w:val="24"/>
        </w:rPr>
      </w:pPr>
    </w:p>
    <w:p w14:paraId="587A3814">
      <w:pPr>
        <w:rPr>
          <w:rFonts w:ascii="宋体" w:hAnsi="宋体" w:cs="宋体"/>
          <w:b/>
          <w:bCs/>
          <w:sz w:val="24"/>
        </w:rPr>
      </w:pPr>
    </w:p>
    <w:p w14:paraId="60B05097">
      <w:pPr>
        <w:rPr>
          <w:rFonts w:ascii="宋体" w:hAnsi="宋体" w:cs="宋体"/>
          <w:b/>
          <w:bCs/>
          <w:sz w:val="24"/>
        </w:rPr>
      </w:pPr>
    </w:p>
    <w:p w14:paraId="1A697FAD">
      <w:pPr>
        <w:rPr>
          <w:rFonts w:ascii="宋体" w:hAnsi="宋体" w:cs="宋体"/>
          <w:b/>
          <w:bCs/>
          <w:sz w:val="24"/>
        </w:rPr>
      </w:pPr>
    </w:p>
    <w:p w14:paraId="7363B6D4">
      <w:pPr>
        <w:rPr>
          <w:rFonts w:ascii="宋体" w:hAnsi="宋体" w:cs="宋体"/>
          <w:b/>
          <w:bCs/>
          <w:sz w:val="24"/>
        </w:rPr>
      </w:pPr>
    </w:p>
    <w:p w14:paraId="39BB92FA">
      <w:pPr>
        <w:rPr>
          <w:rFonts w:ascii="宋体" w:hAnsi="宋体" w:cs="宋体"/>
          <w:b/>
          <w:bCs/>
          <w:sz w:val="24"/>
        </w:rPr>
      </w:pPr>
    </w:p>
    <w:p w14:paraId="3F0EEB77">
      <w:pPr>
        <w:rPr>
          <w:rFonts w:ascii="宋体" w:hAnsi="宋体" w:cs="宋体"/>
          <w:b/>
          <w:sz w:val="24"/>
        </w:rPr>
      </w:pPr>
      <w:r>
        <w:rPr>
          <w:rFonts w:hint="eastAsia" w:ascii="宋体" w:hAnsi="宋体" w:cs="宋体"/>
          <w:b/>
          <w:bCs/>
          <w:sz w:val="24"/>
        </w:rPr>
        <w:t>附件13</w:t>
      </w:r>
    </w:p>
    <w:p w14:paraId="247F465E">
      <w:pPr>
        <w:jc w:val="center"/>
        <w:rPr>
          <w:rFonts w:ascii="宋体" w:hAnsi="宋体" w:cs="宋体"/>
          <w:b/>
          <w:bCs/>
          <w:sz w:val="24"/>
        </w:rPr>
      </w:pPr>
      <w:r>
        <w:rPr>
          <w:rFonts w:hint="eastAsia" w:ascii="宋体" w:hAnsi="宋体" w:cs="宋体"/>
          <w:b/>
          <w:bCs/>
          <w:sz w:val="24"/>
        </w:rPr>
        <w:t>投标文件（商务技术部分）目录</w:t>
      </w:r>
    </w:p>
    <w:p w14:paraId="590B2DCB">
      <w:pPr>
        <w:spacing w:line="480" w:lineRule="exact"/>
        <w:rPr>
          <w:rFonts w:ascii="宋体" w:hAnsi="宋体" w:cs="宋体"/>
          <w:szCs w:val="21"/>
        </w:rPr>
      </w:pPr>
      <w:r>
        <w:rPr>
          <w:rFonts w:hint="eastAsia" w:ascii="宋体" w:hAnsi="宋体" w:cs="宋体"/>
          <w:color w:val="000000"/>
          <w:szCs w:val="21"/>
        </w:rPr>
        <w:t>1．</w:t>
      </w:r>
      <w:r>
        <w:rPr>
          <w:rFonts w:hint="eastAsia" w:ascii="宋体" w:hAnsi="宋体" w:cs="宋体"/>
          <w:szCs w:val="21"/>
        </w:rPr>
        <w:t>中小企业声明函………………………………………………………………………………页码</w:t>
      </w:r>
    </w:p>
    <w:p w14:paraId="583B637A">
      <w:pPr>
        <w:spacing w:line="480" w:lineRule="exact"/>
        <w:rPr>
          <w:rFonts w:ascii="宋体" w:hAnsi="宋体" w:cs="宋体"/>
          <w:szCs w:val="21"/>
        </w:rPr>
      </w:pPr>
      <w:r>
        <w:rPr>
          <w:rFonts w:hint="eastAsia" w:ascii="宋体" w:hAnsi="宋体" w:cs="宋体"/>
          <w:szCs w:val="21"/>
        </w:rPr>
        <w:t>2．属于监狱企业的证明文件……………………………………………………………………</w:t>
      </w:r>
    </w:p>
    <w:p w14:paraId="0633DDF3">
      <w:pPr>
        <w:spacing w:line="480" w:lineRule="exact"/>
        <w:rPr>
          <w:rFonts w:ascii="宋体" w:hAnsi="宋体" w:cs="宋体"/>
          <w:szCs w:val="21"/>
        </w:rPr>
      </w:pPr>
      <w:r>
        <w:rPr>
          <w:rFonts w:hint="eastAsia" w:ascii="宋体" w:hAnsi="宋体" w:cs="宋体"/>
          <w:szCs w:val="21"/>
        </w:rPr>
        <w:t>3．残疾人福利性单位声明函……………………………………………………………………</w:t>
      </w:r>
    </w:p>
    <w:p w14:paraId="7BFB7E72">
      <w:pPr>
        <w:spacing w:line="480" w:lineRule="exact"/>
        <w:rPr>
          <w:rFonts w:ascii="宋体" w:hAnsi="宋体" w:cs="宋体"/>
          <w:szCs w:val="21"/>
        </w:rPr>
      </w:pPr>
      <w:r>
        <w:rPr>
          <w:rFonts w:hint="eastAsia" w:ascii="宋体" w:hAnsi="宋体" w:cs="宋体"/>
          <w:szCs w:val="21"/>
        </w:rPr>
        <w:t>4. 创新产品或创新服务明细表…………………………………………………………………</w:t>
      </w:r>
    </w:p>
    <w:p w14:paraId="3A63F07A">
      <w:pPr>
        <w:spacing w:line="480" w:lineRule="exact"/>
        <w:rPr>
          <w:rFonts w:ascii="宋体" w:hAnsi="宋体" w:cs="宋体"/>
          <w:szCs w:val="21"/>
        </w:rPr>
      </w:pPr>
      <w:r>
        <w:rPr>
          <w:rFonts w:hint="eastAsia" w:ascii="宋体" w:hAnsi="宋体" w:cs="宋体"/>
          <w:color w:val="000000"/>
          <w:szCs w:val="21"/>
        </w:rPr>
        <w:t>5. 投标报价表……</w:t>
      </w:r>
      <w:r>
        <w:rPr>
          <w:rFonts w:hint="eastAsia" w:ascii="宋体" w:hAnsi="宋体" w:cs="宋体"/>
          <w:szCs w:val="21"/>
        </w:rPr>
        <w:t>………………………………………………………………………………</w:t>
      </w:r>
    </w:p>
    <w:p w14:paraId="3CB2844C">
      <w:pPr>
        <w:spacing w:line="480" w:lineRule="exact"/>
        <w:rPr>
          <w:rFonts w:ascii="宋体" w:hAnsi="宋体" w:cs="宋体"/>
          <w:szCs w:val="21"/>
        </w:rPr>
      </w:pPr>
      <w:r>
        <w:rPr>
          <w:rFonts w:hint="eastAsia" w:ascii="宋体" w:hAnsi="宋体" w:cs="宋体"/>
          <w:szCs w:val="21"/>
        </w:rPr>
        <w:t>6．</w:t>
      </w:r>
      <w:r>
        <w:rPr>
          <w:rFonts w:hint="eastAsia" w:ascii="宋体" w:hAnsi="宋体" w:cs="宋体"/>
          <w:bCs/>
          <w:szCs w:val="21"/>
        </w:rPr>
        <w:t>标注“★”不允许负偏离的实质性要求和条件响应程度表</w:t>
      </w:r>
      <w:r>
        <w:rPr>
          <w:rFonts w:hint="eastAsia" w:ascii="宋体" w:hAnsi="宋体" w:cs="宋体"/>
          <w:szCs w:val="21"/>
        </w:rPr>
        <w:t>………………………………</w:t>
      </w:r>
    </w:p>
    <w:p w14:paraId="7ED9C3D6">
      <w:pPr>
        <w:spacing w:line="480" w:lineRule="exact"/>
        <w:rPr>
          <w:rFonts w:ascii="宋体" w:cs="宋体"/>
          <w:szCs w:val="21"/>
        </w:rPr>
      </w:pPr>
      <w:r>
        <w:rPr>
          <w:rFonts w:hint="eastAsia" w:ascii="宋体" w:hAnsi="宋体" w:cs="宋体"/>
          <w:szCs w:val="21"/>
        </w:rPr>
        <w:t>7．投标货物功能、性能、技术参数说明………………………………………………………</w:t>
      </w:r>
    </w:p>
    <w:p w14:paraId="30B02C9A">
      <w:pPr>
        <w:tabs>
          <w:tab w:val="left" w:pos="1680"/>
        </w:tabs>
        <w:snapToGrid w:val="0"/>
        <w:spacing w:line="480" w:lineRule="exact"/>
        <w:rPr>
          <w:rFonts w:hint="eastAsia" w:ascii="宋体" w:hAnsi="宋体" w:cs="宋体"/>
          <w:szCs w:val="21"/>
        </w:rPr>
      </w:pPr>
      <w:r>
        <w:rPr>
          <w:rFonts w:hint="eastAsia" w:ascii="宋体" w:hAnsi="宋体" w:cs="宋体"/>
          <w:szCs w:val="21"/>
        </w:rPr>
        <w:t>8．</w:t>
      </w:r>
      <w:r>
        <w:rPr>
          <w:rFonts w:hint="eastAsia"/>
        </w:rPr>
        <w:t>投标人业绩情况</w:t>
      </w:r>
      <w:r>
        <w:rPr>
          <w:rFonts w:hint="eastAsia" w:ascii="宋体" w:hAnsi="宋体" w:cs="宋体"/>
          <w:szCs w:val="21"/>
        </w:rPr>
        <w:t>………………………………………………………………………………</w:t>
      </w:r>
    </w:p>
    <w:p w14:paraId="514671D1">
      <w:pPr>
        <w:tabs>
          <w:tab w:val="left" w:pos="1680"/>
        </w:tabs>
        <w:snapToGrid w:val="0"/>
        <w:spacing w:line="480" w:lineRule="exact"/>
        <w:rPr>
          <w:rFonts w:hint="default" w:ascii="宋体" w:hAnsi="宋体" w:eastAsia="宋体" w:cs="宋体"/>
          <w:szCs w:val="21"/>
          <w:lang w:val="en-US" w:eastAsia="zh-CN"/>
        </w:rPr>
      </w:pPr>
      <w:r>
        <w:rPr>
          <w:rFonts w:hint="eastAsia" w:ascii="宋体" w:hAnsi="宋体" w:cs="宋体"/>
          <w:szCs w:val="21"/>
          <w:lang w:val="en-US" w:eastAsia="zh-CN"/>
        </w:rPr>
        <w:t>9.</w:t>
      </w:r>
      <w:r>
        <w:rPr>
          <w:rFonts w:hint="eastAsia" w:ascii="宋体" w:hAnsi="宋体" w:cs="宋体"/>
          <w:szCs w:val="21"/>
        </w:rPr>
        <w:t>节能产品、环境标志产品情况一览表 ………………………………………………………</w:t>
      </w:r>
    </w:p>
    <w:p w14:paraId="4AD2AD31">
      <w:pPr>
        <w:spacing w:line="480" w:lineRule="exact"/>
        <w:rPr>
          <w:rFonts w:ascii="宋体" w:hAnsi="宋体" w:cs="宋体"/>
          <w:szCs w:val="21"/>
        </w:rPr>
      </w:pPr>
      <w:r>
        <w:rPr>
          <w:rFonts w:hint="eastAsia" w:ascii="宋体" w:hAnsi="宋体" w:cs="宋体"/>
          <w:szCs w:val="21"/>
        </w:rPr>
        <w:t>10．投标人认为需补充的其它资料或说明 ……………………………………………………</w:t>
      </w:r>
    </w:p>
    <w:p w14:paraId="4103B134">
      <w:pPr>
        <w:spacing w:line="480" w:lineRule="exact"/>
        <w:rPr>
          <w:rFonts w:ascii="宋体" w:hAnsi="宋体" w:cs="宋体"/>
          <w:b/>
          <w:bCs/>
          <w:sz w:val="24"/>
        </w:rPr>
      </w:pPr>
      <w:r>
        <w:rPr>
          <w:rFonts w:hint="eastAsia" w:ascii="宋体" w:hAnsi="宋体" w:cs="宋体"/>
          <w:szCs w:val="21"/>
        </w:rPr>
        <w:br w:type="page"/>
      </w:r>
      <w:r>
        <w:rPr>
          <w:rFonts w:hint="eastAsia" w:ascii="宋体" w:hAnsi="宋体" w:cs="宋体"/>
          <w:b/>
          <w:bCs/>
          <w:sz w:val="24"/>
        </w:rPr>
        <w:t>附件14</w:t>
      </w:r>
    </w:p>
    <w:p w14:paraId="6EF895AB">
      <w:pPr>
        <w:spacing w:line="360" w:lineRule="auto"/>
        <w:jc w:val="center"/>
        <w:rPr>
          <w:rStyle w:val="79"/>
          <w:rFonts w:ascii="宋体" w:hAnsi="宋体"/>
          <w:szCs w:val="21"/>
        </w:rPr>
      </w:pPr>
      <w:r>
        <w:rPr>
          <w:rStyle w:val="79"/>
          <w:rFonts w:hint="eastAsia" w:ascii="宋体" w:hAnsi="宋体"/>
        </w:rPr>
        <w:t>中小企业声明函（货物）</w:t>
      </w:r>
    </w:p>
    <w:p w14:paraId="48F93D9B">
      <w:pPr>
        <w:spacing w:line="360" w:lineRule="auto"/>
        <w:ind w:firstLine="420" w:firstLineChars="200"/>
        <w:jc w:val="left"/>
        <w:rPr>
          <w:rStyle w:val="79"/>
          <w:rFonts w:ascii="宋体"/>
          <w:b w:val="0"/>
        </w:rPr>
      </w:pPr>
      <w:r>
        <w:rPr>
          <w:rStyle w:val="79"/>
          <w:rFonts w:hint="eastAsia" w:ascii="宋体" w:hAnsi="宋体"/>
          <w:b w:val="0"/>
        </w:rPr>
        <w:t>本公司（联合体）郑重声明，根据《政府采购促进中小企业发展管理办法》（财库〔</w:t>
      </w:r>
      <w:r>
        <w:rPr>
          <w:rStyle w:val="79"/>
          <w:rFonts w:ascii="宋体" w:hAnsi="宋体"/>
          <w:b w:val="0"/>
        </w:rPr>
        <w:t>2020</w:t>
      </w:r>
      <w:r>
        <w:rPr>
          <w:rStyle w:val="79"/>
          <w:rFonts w:hint="eastAsia" w:ascii="宋体" w:hAnsi="宋体"/>
          <w:b w:val="0"/>
        </w:rPr>
        <w:t>〕</w:t>
      </w:r>
      <w:r>
        <w:rPr>
          <w:rStyle w:val="79"/>
          <w:rFonts w:ascii="宋体" w:hAnsi="宋体"/>
          <w:b w:val="0"/>
        </w:rPr>
        <w:t>46</w:t>
      </w:r>
      <w:r>
        <w:rPr>
          <w:rStyle w:val="79"/>
          <w:rFonts w:hint="eastAsia" w:ascii="宋体" w:hAnsi="宋体"/>
          <w:b w:val="0"/>
        </w:rPr>
        <w:t>号）的规定，本公司（联合体）参加</w:t>
      </w:r>
      <w:r>
        <w:rPr>
          <w:rStyle w:val="79"/>
          <w:rFonts w:hint="eastAsia" w:ascii="宋体" w:hAnsi="宋体"/>
          <w:b w:val="0"/>
          <w:u w:val="single"/>
        </w:rPr>
        <w:t>（单位名称）</w:t>
      </w:r>
      <w:r>
        <w:rPr>
          <w:rStyle w:val="79"/>
          <w:rFonts w:hint="eastAsia" w:ascii="宋体" w:hAnsi="宋体"/>
          <w:b w:val="0"/>
        </w:rPr>
        <w:t>的</w:t>
      </w:r>
      <w:r>
        <w:rPr>
          <w:rStyle w:val="79"/>
          <w:rFonts w:hint="eastAsia" w:ascii="宋体" w:hAnsi="宋体"/>
          <w:b w:val="0"/>
          <w:u w:val="single"/>
        </w:rPr>
        <w:t>（项目名称）</w:t>
      </w:r>
      <w:r>
        <w:rPr>
          <w:rStyle w:val="79"/>
          <w:rFonts w:hint="eastAsia" w:ascii="宋体" w:hAnsi="宋体"/>
          <w:b w:val="0"/>
        </w:rPr>
        <w:t>采购活动，</w:t>
      </w:r>
      <w:r>
        <w:rPr>
          <w:rStyle w:val="79"/>
          <w:rFonts w:hint="eastAsia" w:ascii="宋体" w:hAnsi="宋体" w:eastAsia="宋体"/>
          <w:b w:val="0"/>
        </w:rPr>
        <w:t>提供的货物全部由符合政策要求的中小企业制造。</w:t>
      </w:r>
      <w:r>
        <w:rPr>
          <w:rStyle w:val="79"/>
          <w:rFonts w:hint="eastAsia" w:ascii="宋体" w:hAnsi="宋体"/>
          <w:b w:val="0"/>
        </w:rPr>
        <w:t>相关企业（含联合体中的中小企业、签订分包意向协议的中小企业）的具体情况如下：</w:t>
      </w:r>
    </w:p>
    <w:p w14:paraId="03A7C77A">
      <w:pPr>
        <w:spacing w:line="360" w:lineRule="auto"/>
        <w:ind w:firstLine="420" w:firstLineChars="200"/>
        <w:jc w:val="left"/>
        <w:rPr>
          <w:rStyle w:val="79"/>
          <w:rFonts w:ascii="宋体" w:hAnsi="宋体"/>
          <w:b w:val="0"/>
          <w:bCs w:val="0"/>
        </w:rPr>
      </w:pPr>
      <w:r>
        <w:rPr>
          <w:rStyle w:val="79"/>
          <w:rFonts w:hint="eastAsia" w:ascii="宋体" w:hAnsi="宋体"/>
          <w:b w:val="0"/>
          <w:bCs w:val="0"/>
        </w:rPr>
        <w:t>1.</w:t>
      </w:r>
      <w:r>
        <w:rPr>
          <w:rStyle w:val="79"/>
          <w:rFonts w:hint="eastAsia" w:ascii="宋体" w:hAnsi="宋体"/>
          <w:b w:val="0"/>
          <w:bCs w:val="0"/>
          <w:u w:val="single"/>
        </w:rPr>
        <w:t>（标的名称）</w:t>
      </w:r>
      <w:r>
        <w:rPr>
          <w:rStyle w:val="79"/>
          <w:rFonts w:hint="eastAsia" w:ascii="宋体" w:hAnsi="宋体"/>
          <w:b w:val="0"/>
          <w:bCs w:val="0"/>
        </w:rPr>
        <w:t>，属于</w:t>
      </w:r>
      <w:r>
        <w:rPr>
          <w:rStyle w:val="79"/>
          <w:rFonts w:hint="eastAsia" w:ascii="宋体" w:hAnsi="宋体"/>
          <w:b w:val="0"/>
          <w:bCs w:val="0"/>
          <w:u w:val="single"/>
        </w:rPr>
        <w:t>（采购文件中明确的所属行业）</w:t>
      </w:r>
      <w:r>
        <w:rPr>
          <w:rStyle w:val="79"/>
          <w:rFonts w:hint="eastAsia" w:ascii="宋体" w:hAnsi="宋体"/>
          <w:b w:val="0"/>
          <w:bCs w:val="0"/>
        </w:rPr>
        <w:t>行业；制造商为</w:t>
      </w:r>
      <w:r>
        <w:rPr>
          <w:rStyle w:val="79"/>
          <w:rFonts w:hint="eastAsia" w:ascii="宋体" w:hAnsi="宋体"/>
          <w:b w:val="0"/>
          <w:bCs w:val="0"/>
          <w:u w:val="single"/>
        </w:rPr>
        <w:t>（企业名称）</w:t>
      </w:r>
      <w:r>
        <w:rPr>
          <w:rStyle w:val="79"/>
          <w:rFonts w:hint="eastAsia" w:ascii="宋体" w:hAnsi="宋体"/>
          <w:b w:val="0"/>
          <w:bCs w:val="0"/>
        </w:rPr>
        <w:t>，从业人员</w:t>
      </w:r>
      <w:r>
        <w:rPr>
          <w:rStyle w:val="79"/>
          <w:rFonts w:hint="eastAsia" w:ascii="宋体" w:hAnsi="宋体"/>
          <w:b w:val="0"/>
          <w:bCs w:val="0"/>
          <w:u w:val="single"/>
        </w:rPr>
        <w:t xml:space="preserve">    </w:t>
      </w:r>
      <w:r>
        <w:rPr>
          <w:rStyle w:val="79"/>
          <w:rFonts w:hint="eastAsia" w:ascii="宋体" w:hAnsi="宋体"/>
          <w:b w:val="0"/>
          <w:bCs w:val="0"/>
        </w:rPr>
        <w:t>人，营业收入为</w:t>
      </w:r>
      <w:r>
        <w:rPr>
          <w:rStyle w:val="79"/>
          <w:rFonts w:hint="eastAsia" w:ascii="宋体" w:hAnsi="宋体"/>
          <w:b w:val="0"/>
          <w:bCs w:val="0"/>
          <w:u w:val="single"/>
        </w:rPr>
        <w:t xml:space="preserve">     </w:t>
      </w:r>
      <w:r>
        <w:rPr>
          <w:rStyle w:val="79"/>
          <w:rFonts w:hint="eastAsia" w:ascii="宋体" w:hAnsi="宋体"/>
          <w:b w:val="0"/>
          <w:bCs w:val="0"/>
        </w:rPr>
        <w:t>万元，资产总额为</w:t>
      </w:r>
      <w:r>
        <w:rPr>
          <w:rStyle w:val="79"/>
          <w:rFonts w:hint="eastAsia" w:ascii="宋体" w:hAnsi="宋体"/>
          <w:b w:val="0"/>
          <w:bCs w:val="0"/>
          <w:u w:val="single"/>
        </w:rPr>
        <w:t xml:space="preserve">    </w:t>
      </w:r>
      <w:r>
        <w:rPr>
          <w:rStyle w:val="79"/>
          <w:rFonts w:hint="eastAsia" w:ascii="宋体" w:hAnsi="宋体"/>
          <w:b w:val="0"/>
          <w:bCs w:val="0"/>
        </w:rPr>
        <w:t>万元，属于</w:t>
      </w:r>
      <w:r>
        <w:rPr>
          <w:rStyle w:val="79"/>
          <w:rFonts w:hint="eastAsia" w:ascii="宋体" w:hAnsi="宋体"/>
          <w:b w:val="0"/>
          <w:bCs w:val="0"/>
          <w:u w:val="single"/>
        </w:rPr>
        <w:t>（中型企业、小型企业、微型企业）</w:t>
      </w:r>
      <w:r>
        <w:rPr>
          <w:rStyle w:val="79"/>
          <w:rFonts w:hint="eastAsia" w:ascii="宋体" w:hAnsi="宋体"/>
          <w:b w:val="0"/>
          <w:bCs w:val="0"/>
        </w:rPr>
        <w:t>；</w:t>
      </w:r>
    </w:p>
    <w:p w14:paraId="4BDCC4D1">
      <w:pPr>
        <w:spacing w:line="360" w:lineRule="auto"/>
        <w:ind w:firstLine="420" w:firstLineChars="200"/>
        <w:jc w:val="left"/>
        <w:rPr>
          <w:rStyle w:val="79"/>
          <w:rFonts w:ascii="宋体" w:hAnsi="宋体"/>
          <w:b w:val="0"/>
          <w:bCs w:val="0"/>
        </w:rPr>
      </w:pPr>
      <w:r>
        <w:rPr>
          <w:rStyle w:val="79"/>
          <w:rFonts w:hint="eastAsia" w:ascii="宋体" w:hAnsi="宋体"/>
          <w:b w:val="0"/>
          <w:bCs w:val="0"/>
        </w:rPr>
        <w:t>2.</w:t>
      </w:r>
      <w:r>
        <w:rPr>
          <w:rStyle w:val="79"/>
          <w:rFonts w:hint="eastAsia" w:ascii="宋体" w:hAnsi="宋体"/>
          <w:b w:val="0"/>
          <w:bCs w:val="0"/>
          <w:u w:val="single"/>
        </w:rPr>
        <w:t>（标的名称）</w:t>
      </w:r>
      <w:r>
        <w:rPr>
          <w:rStyle w:val="79"/>
          <w:rFonts w:hint="eastAsia" w:ascii="宋体" w:hAnsi="宋体"/>
          <w:b w:val="0"/>
          <w:bCs w:val="0"/>
        </w:rPr>
        <w:t>，属于</w:t>
      </w:r>
      <w:r>
        <w:rPr>
          <w:rStyle w:val="79"/>
          <w:rFonts w:hint="eastAsia" w:ascii="宋体" w:hAnsi="宋体"/>
          <w:b w:val="0"/>
          <w:bCs w:val="0"/>
          <w:u w:val="single"/>
        </w:rPr>
        <w:t>（采购文件中明确的所属行业）</w:t>
      </w:r>
      <w:r>
        <w:rPr>
          <w:rStyle w:val="79"/>
          <w:rFonts w:hint="eastAsia" w:ascii="宋体" w:hAnsi="宋体"/>
          <w:b w:val="0"/>
          <w:bCs w:val="0"/>
        </w:rPr>
        <w:t>行业；制造商为</w:t>
      </w:r>
      <w:r>
        <w:rPr>
          <w:rStyle w:val="79"/>
          <w:rFonts w:hint="eastAsia" w:ascii="宋体" w:hAnsi="宋体"/>
          <w:b w:val="0"/>
          <w:bCs w:val="0"/>
          <w:u w:val="single"/>
        </w:rPr>
        <w:t>（企业名称）</w:t>
      </w:r>
      <w:r>
        <w:rPr>
          <w:rStyle w:val="79"/>
          <w:rFonts w:hint="eastAsia" w:ascii="宋体" w:hAnsi="宋体"/>
          <w:b w:val="0"/>
          <w:bCs w:val="0"/>
        </w:rPr>
        <w:t>，从业人员</w:t>
      </w:r>
      <w:r>
        <w:rPr>
          <w:rStyle w:val="79"/>
          <w:rFonts w:hint="eastAsia" w:ascii="宋体" w:hAnsi="宋体"/>
          <w:b w:val="0"/>
          <w:bCs w:val="0"/>
          <w:u w:val="single"/>
        </w:rPr>
        <w:t xml:space="preserve">    </w:t>
      </w:r>
      <w:r>
        <w:rPr>
          <w:rStyle w:val="79"/>
          <w:rFonts w:hint="eastAsia" w:ascii="宋体" w:hAnsi="宋体"/>
          <w:b w:val="0"/>
          <w:bCs w:val="0"/>
        </w:rPr>
        <w:t>人，营业收入为</w:t>
      </w:r>
      <w:r>
        <w:rPr>
          <w:rStyle w:val="79"/>
          <w:rFonts w:hint="eastAsia" w:ascii="宋体" w:hAnsi="宋体"/>
          <w:b w:val="0"/>
          <w:bCs w:val="0"/>
          <w:u w:val="single"/>
        </w:rPr>
        <w:t xml:space="preserve">     </w:t>
      </w:r>
      <w:r>
        <w:rPr>
          <w:rStyle w:val="79"/>
          <w:rFonts w:hint="eastAsia" w:ascii="宋体" w:hAnsi="宋体"/>
          <w:b w:val="0"/>
          <w:bCs w:val="0"/>
        </w:rPr>
        <w:t>万元，资产总额为</w:t>
      </w:r>
      <w:r>
        <w:rPr>
          <w:rStyle w:val="79"/>
          <w:rFonts w:hint="eastAsia" w:ascii="宋体" w:hAnsi="宋体"/>
          <w:b w:val="0"/>
          <w:bCs w:val="0"/>
          <w:u w:val="single"/>
        </w:rPr>
        <w:t xml:space="preserve">    </w:t>
      </w:r>
      <w:r>
        <w:rPr>
          <w:rStyle w:val="79"/>
          <w:rFonts w:hint="eastAsia" w:ascii="宋体" w:hAnsi="宋体"/>
          <w:b w:val="0"/>
          <w:bCs w:val="0"/>
        </w:rPr>
        <w:t>万元，属于</w:t>
      </w:r>
      <w:r>
        <w:rPr>
          <w:rStyle w:val="79"/>
          <w:rFonts w:hint="eastAsia" w:ascii="宋体" w:hAnsi="宋体"/>
          <w:b w:val="0"/>
          <w:bCs w:val="0"/>
          <w:u w:val="single"/>
        </w:rPr>
        <w:t>（中型企业、小型企业、微型企业）</w:t>
      </w:r>
      <w:r>
        <w:rPr>
          <w:rStyle w:val="79"/>
          <w:rFonts w:hint="eastAsia" w:ascii="宋体" w:hAnsi="宋体"/>
          <w:b w:val="0"/>
          <w:bCs w:val="0"/>
        </w:rPr>
        <w:t>；</w:t>
      </w:r>
    </w:p>
    <w:p w14:paraId="44CC1522">
      <w:pPr>
        <w:spacing w:line="360" w:lineRule="auto"/>
        <w:ind w:firstLine="420" w:firstLineChars="200"/>
        <w:jc w:val="left"/>
        <w:rPr>
          <w:rStyle w:val="79"/>
          <w:rFonts w:ascii="宋体" w:hAnsi="宋体"/>
          <w:b w:val="0"/>
          <w:bCs w:val="0"/>
        </w:rPr>
      </w:pPr>
      <w:r>
        <w:rPr>
          <w:rStyle w:val="79"/>
          <w:rFonts w:hint="eastAsia" w:ascii="仿宋" w:hAnsi="仿宋" w:eastAsia="仿宋"/>
          <w:b w:val="0"/>
          <w:bCs w:val="0"/>
        </w:rPr>
        <w:t>……</w:t>
      </w:r>
    </w:p>
    <w:p w14:paraId="36DD0C7F">
      <w:pPr>
        <w:spacing w:line="360" w:lineRule="auto"/>
        <w:ind w:firstLine="420" w:firstLineChars="200"/>
        <w:jc w:val="left"/>
        <w:rPr>
          <w:rStyle w:val="79"/>
          <w:rFonts w:ascii="宋体" w:hAnsi="宋体"/>
          <w:b w:val="0"/>
          <w:bCs w:val="0"/>
        </w:rPr>
      </w:pPr>
      <w:r>
        <w:rPr>
          <w:rStyle w:val="79"/>
          <w:rFonts w:hint="eastAsia" w:ascii="宋体" w:hAnsi="宋体"/>
          <w:b w:val="0"/>
          <w:bCs w:val="0"/>
        </w:rPr>
        <w:t>以上企业，不属于大企业的分支机构，不存在控股股东为大企业的情形，也不存在与大企业的负责人为同一人的情形。</w:t>
      </w:r>
    </w:p>
    <w:p w14:paraId="1045A81A">
      <w:pPr>
        <w:spacing w:line="360" w:lineRule="auto"/>
        <w:ind w:firstLine="420" w:firstLineChars="200"/>
        <w:jc w:val="left"/>
        <w:rPr>
          <w:rStyle w:val="79"/>
          <w:rFonts w:ascii="宋体" w:hAnsi="宋体"/>
          <w:b w:val="0"/>
          <w:bCs w:val="0"/>
        </w:rPr>
      </w:pPr>
      <w:r>
        <w:rPr>
          <w:rStyle w:val="79"/>
          <w:rFonts w:hint="eastAsia" w:ascii="宋体" w:hAnsi="宋体"/>
          <w:b w:val="0"/>
          <w:bCs w:val="0"/>
        </w:rPr>
        <w:t>本企业对上述声明内容的真实性负责。如有虚假，将依法承担相应责任。</w:t>
      </w:r>
    </w:p>
    <w:p w14:paraId="396E9C48">
      <w:pPr>
        <w:spacing w:line="480" w:lineRule="exact"/>
        <w:ind w:firstLine="2945" w:firstLineChars="1397"/>
        <w:rPr>
          <w:rFonts w:ascii="宋体" w:hAnsi="宋体" w:cs="宋体"/>
          <w:b/>
          <w:szCs w:val="21"/>
        </w:rPr>
      </w:pPr>
    </w:p>
    <w:p w14:paraId="4904CA43">
      <w:pPr>
        <w:spacing w:line="480" w:lineRule="exact"/>
        <w:ind w:firstLine="2945" w:firstLineChars="1397"/>
        <w:rPr>
          <w:rFonts w:ascii="宋体" w:hAnsi="宋体" w:cs="宋体"/>
          <w:b/>
          <w:szCs w:val="21"/>
        </w:rPr>
      </w:pPr>
    </w:p>
    <w:p w14:paraId="22275D36">
      <w:pPr>
        <w:spacing w:line="480" w:lineRule="exact"/>
        <w:ind w:firstLine="2945" w:firstLineChars="1397"/>
        <w:rPr>
          <w:rFonts w:ascii="宋体" w:hAnsi="宋体" w:cs="宋体"/>
          <w:b/>
          <w:szCs w:val="21"/>
        </w:rPr>
      </w:pPr>
    </w:p>
    <w:p w14:paraId="4996669C">
      <w:pPr>
        <w:spacing w:line="480" w:lineRule="exact"/>
        <w:ind w:firstLine="4084" w:firstLineChars="1937"/>
        <w:rPr>
          <w:rFonts w:ascii="宋体" w:hAnsi="宋体" w:cs="宋体"/>
          <w:b/>
          <w:szCs w:val="21"/>
        </w:rPr>
      </w:pPr>
      <w:r>
        <w:rPr>
          <w:rFonts w:hint="eastAsia" w:ascii="宋体" w:hAnsi="宋体" w:cs="宋体"/>
          <w:b/>
          <w:szCs w:val="21"/>
        </w:rPr>
        <w:t>投标单位全称（公章）：</w:t>
      </w:r>
      <w:r>
        <w:rPr>
          <w:rFonts w:hint="eastAsia" w:ascii="宋体" w:hAnsi="宋体" w:cs="宋体"/>
          <w:b/>
          <w:szCs w:val="21"/>
          <w:u w:val="single"/>
        </w:rPr>
        <w:t xml:space="preserve">                    </w:t>
      </w:r>
      <w:r>
        <w:rPr>
          <w:rFonts w:hint="eastAsia" w:ascii="宋体" w:hAnsi="宋体" w:cs="宋体"/>
          <w:b/>
          <w:szCs w:val="21"/>
        </w:rPr>
        <w:t xml:space="preserve"> </w:t>
      </w:r>
    </w:p>
    <w:p w14:paraId="2F6E600D">
      <w:pPr>
        <w:spacing w:line="480" w:lineRule="exact"/>
        <w:ind w:firstLine="4084" w:firstLineChars="1937"/>
        <w:rPr>
          <w:rFonts w:ascii="仿宋" w:hAnsi="仿宋" w:eastAsia="仿宋"/>
          <w:b/>
          <w:color w:val="000000"/>
          <w:sz w:val="28"/>
          <w:szCs w:val="28"/>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231A2364">
      <w:pPr>
        <w:tabs>
          <w:tab w:val="left" w:pos="1260"/>
        </w:tabs>
        <w:spacing w:line="360" w:lineRule="auto"/>
        <w:rPr>
          <w:rFonts w:ascii="仿宋" w:hAnsi="仿宋" w:eastAsia="仿宋"/>
          <w:b/>
          <w:sz w:val="24"/>
          <w:lang w:val="en-GB"/>
        </w:rPr>
      </w:pPr>
    </w:p>
    <w:p w14:paraId="1C609CB7">
      <w:pPr>
        <w:spacing w:line="360" w:lineRule="auto"/>
        <w:ind w:firstLine="420" w:firstLineChars="200"/>
        <w:jc w:val="left"/>
        <w:rPr>
          <w:rStyle w:val="79"/>
          <w:rFonts w:hint="eastAsia" w:ascii="宋体" w:hAnsi="宋体"/>
          <w:b w:val="0"/>
          <w:bCs w:val="0"/>
        </w:rPr>
      </w:pPr>
      <w:r>
        <w:rPr>
          <w:rStyle w:val="79"/>
          <w:rFonts w:hint="eastAsia" w:ascii="宋体" w:hAnsi="宋体"/>
          <w:b w:val="0"/>
          <w:bCs w:val="0"/>
        </w:rPr>
        <w:t>注：从业人员、营业收入、资产总额填报上一年度数据，无上一年度数据的新成立企业可不填报。</w:t>
      </w:r>
    </w:p>
    <w:p w14:paraId="21D18451">
      <w:pPr>
        <w:tabs>
          <w:tab w:val="left" w:pos="1260"/>
        </w:tabs>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附件15</w:t>
      </w:r>
    </w:p>
    <w:p w14:paraId="7AB72712">
      <w:pPr>
        <w:jc w:val="center"/>
        <w:rPr>
          <w:rFonts w:ascii="宋体" w:hAnsi="宋体" w:cs="宋体"/>
          <w:b/>
          <w:bCs/>
          <w:sz w:val="24"/>
        </w:rPr>
      </w:pPr>
      <w:r>
        <w:rPr>
          <w:rFonts w:hint="eastAsia" w:ascii="宋体" w:hAnsi="宋体" w:cs="宋体"/>
          <w:b/>
          <w:bCs/>
          <w:sz w:val="24"/>
        </w:rPr>
        <w:t>属于监狱企业的证明文件</w:t>
      </w:r>
    </w:p>
    <w:p w14:paraId="418C44CF">
      <w:pPr>
        <w:pStyle w:val="77"/>
        <w:snapToGrid w:val="0"/>
        <w:spacing w:line="480" w:lineRule="exact"/>
        <w:ind w:firstLine="420" w:firstLineChars="200"/>
        <w:rPr>
          <w:rFonts w:cs="宋体"/>
        </w:rPr>
      </w:pPr>
      <w:r>
        <w:rPr>
          <w:rFonts w:hint="eastAsia" w:cs="宋体"/>
        </w:rPr>
        <w:t>监狱企业应提供由省级以上监狱管理局、戒毒管理局（含新疆生产建设兵团）出具的“属于监狱企业的证明文件”。</w:t>
      </w:r>
    </w:p>
    <w:p w14:paraId="036D2776">
      <w:pPr>
        <w:spacing w:line="360" w:lineRule="auto"/>
        <w:rPr>
          <w:rFonts w:hint="eastAsia" w:ascii="宋体" w:hAnsi="宋体" w:cs="宋体"/>
          <w:color w:val="000000"/>
          <w:szCs w:val="21"/>
        </w:rPr>
      </w:pPr>
    </w:p>
    <w:p w14:paraId="6BEA3498">
      <w:pPr>
        <w:tabs>
          <w:tab w:val="left" w:pos="1680"/>
        </w:tabs>
        <w:snapToGrid w:val="0"/>
        <w:spacing w:line="48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注：投标人如实填写表格，如不涉及可予以删除。</w:t>
      </w:r>
    </w:p>
    <w:p w14:paraId="4EF3D091">
      <w:pPr>
        <w:spacing w:line="360" w:lineRule="auto"/>
        <w:rPr>
          <w:rFonts w:hint="eastAsia" w:ascii="宋体" w:hAnsi="宋体" w:cs="宋体"/>
          <w:color w:val="000000"/>
          <w:szCs w:val="21"/>
        </w:rPr>
      </w:pPr>
    </w:p>
    <w:p w14:paraId="5C00D8F7">
      <w:pPr>
        <w:spacing w:line="360" w:lineRule="auto"/>
        <w:rPr>
          <w:rFonts w:hint="eastAsia" w:ascii="宋体" w:hAnsi="宋体" w:cs="宋体"/>
          <w:color w:val="000000"/>
          <w:szCs w:val="21"/>
        </w:rPr>
      </w:pPr>
    </w:p>
    <w:p w14:paraId="3938FB09">
      <w:pPr>
        <w:spacing w:line="360" w:lineRule="auto"/>
        <w:rPr>
          <w:rFonts w:hint="eastAsia" w:ascii="宋体" w:hAnsi="宋体" w:cs="宋体"/>
          <w:color w:val="000000"/>
          <w:szCs w:val="21"/>
        </w:rPr>
      </w:pPr>
    </w:p>
    <w:p w14:paraId="39C8AE88">
      <w:pPr>
        <w:spacing w:line="360" w:lineRule="auto"/>
        <w:rPr>
          <w:rFonts w:hint="eastAsia" w:ascii="宋体" w:hAnsi="宋体" w:cs="宋体"/>
          <w:color w:val="000000"/>
          <w:szCs w:val="21"/>
        </w:rPr>
      </w:pPr>
    </w:p>
    <w:p w14:paraId="42B0BE38">
      <w:pPr>
        <w:spacing w:line="360" w:lineRule="auto"/>
        <w:rPr>
          <w:rFonts w:hint="eastAsia" w:ascii="宋体" w:hAnsi="宋体" w:cs="宋体"/>
          <w:color w:val="000000"/>
          <w:szCs w:val="21"/>
        </w:rPr>
      </w:pPr>
    </w:p>
    <w:p w14:paraId="5AC8D506">
      <w:pPr>
        <w:spacing w:line="360" w:lineRule="auto"/>
        <w:rPr>
          <w:rFonts w:hint="eastAsia" w:ascii="宋体" w:hAnsi="宋体" w:cs="宋体"/>
          <w:color w:val="000000"/>
          <w:szCs w:val="21"/>
        </w:rPr>
      </w:pPr>
    </w:p>
    <w:p w14:paraId="65E4D260">
      <w:pPr>
        <w:spacing w:line="360" w:lineRule="auto"/>
        <w:rPr>
          <w:rFonts w:hint="eastAsia" w:ascii="宋体" w:hAnsi="宋体" w:cs="宋体"/>
          <w:color w:val="000000"/>
          <w:szCs w:val="21"/>
        </w:rPr>
      </w:pPr>
    </w:p>
    <w:p w14:paraId="7B99465D">
      <w:pPr>
        <w:spacing w:line="360" w:lineRule="auto"/>
        <w:rPr>
          <w:rFonts w:hint="eastAsia" w:ascii="宋体" w:hAnsi="宋体" w:cs="宋体"/>
          <w:color w:val="000000"/>
          <w:szCs w:val="21"/>
        </w:rPr>
      </w:pPr>
    </w:p>
    <w:p w14:paraId="76943BF8">
      <w:pPr>
        <w:spacing w:line="360" w:lineRule="auto"/>
        <w:rPr>
          <w:rFonts w:hint="eastAsia" w:ascii="宋体" w:hAnsi="宋体" w:cs="宋体"/>
          <w:color w:val="000000"/>
          <w:szCs w:val="21"/>
        </w:rPr>
      </w:pPr>
    </w:p>
    <w:p w14:paraId="016B3C80">
      <w:pPr>
        <w:spacing w:line="360" w:lineRule="auto"/>
        <w:rPr>
          <w:rFonts w:hint="eastAsia" w:ascii="宋体" w:hAnsi="宋体" w:cs="宋体"/>
          <w:color w:val="000000"/>
          <w:szCs w:val="21"/>
        </w:rPr>
      </w:pPr>
    </w:p>
    <w:p w14:paraId="70C4E819">
      <w:pPr>
        <w:spacing w:line="360" w:lineRule="auto"/>
        <w:rPr>
          <w:rFonts w:hint="eastAsia" w:ascii="宋体" w:hAnsi="宋体" w:cs="宋体"/>
          <w:color w:val="000000"/>
          <w:szCs w:val="21"/>
        </w:rPr>
      </w:pPr>
    </w:p>
    <w:p w14:paraId="319A446C">
      <w:pPr>
        <w:spacing w:line="360" w:lineRule="auto"/>
        <w:rPr>
          <w:rFonts w:hint="eastAsia" w:ascii="宋体" w:hAnsi="宋体" w:cs="宋体"/>
          <w:color w:val="000000"/>
          <w:szCs w:val="21"/>
        </w:rPr>
      </w:pPr>
    </w:p>
    <w:p w14:paraId="5F248263">
      <w:pPr>
        <w:spacing w:line="360" w:lineRule="auto"/>
        <w:rPr>
          <w:rFonts w:hint="eastAsia" w:ascii="宋体" w:hAnsi="宋体" w:cs="宋体"/>
          <w:color w:val="000000"/>
          <w:szCs w:val="21"/>
        </w:rPr>
      </w:pPr>
    </w:p>
    <w:p w14:paraId="3FA7C439">
      <w:pPr>
        <w:spacing w:line="360" w:lineRule="auto"/>
        <w:rPr>
          <w:rFonts w:hint="eastAsia" w:ascii="宋体" w:hAnsi="宋体" w:cs="宋体"/>
          <w:color w:val="000000"/>
          <w:szCs w:val="21"/>
        </w:rPr>
      </w:pPr>
    </w:p>
    <w:p w14:paraId="6D506155">
      <w:pPr>
        <w:spacing w:line="360" w:lineRule="auto"/>
        <w:rPr>
          <w:rFonts w:hint="eastAsia" w:ascii="宋体" w:hAnsi="宋体" w:cs="宋体"/>
          <w:color w:val="000000"/>
          <w:szCs w:val="21"/>
        </w:rPr>
      </w:pPr>
    </w:p>
    <w:p w14:paraId="5ADBA07C">
      <w:pPr>
        <w:spacing w:line="360" w:lineRule="auto"/>
        <w:rPr>
          <w:rFonts w:hint="eastAsia" w:ascii="宋体" w:hAnsi="宋体" w:cs="宋体"/>
          <w:color w:val="000000"/>
          <w:szCs w:val="21"/>
        </w:rPr>
      </w:pPr>
    </w:p>
    <w:p w14:paraId="54A9B1F9">
      <w:pPr>
        <w:spacing w:line="360" w:lineRule="auto"/>
        <w:rPr>
          <w:rFonts w:hint="eastAsia" w:ascii="宋体" w:hAnsi="宋体" w:cs="宋体"/>
          <w:color w:val="000000"/>
          <w:szCs w:val="21"/>
        </w:rPr>
      </w:pPr>
    </w:p>
    <w:p w14:paraId="4A5278B2">
      <w:pPr>
        <w:spacing w:line="360" w:lineRule="auto"/>
        <w:rPr>
          <w:rFonts w:hint="eastAsia" w:ascii="宋体" w:hAnsi="宋体" w:cs="宋体"/>
          <w:color w:val="000000"/>
          <w:szCs w:val="21"/>
        </w:rPr>
      </w:pPr>
    </w:p>
    <w:p w14:paraId="23C7DB2C">
      <w:pPr>
        <w:spacing w:line="360" w:lineRule="auto"/>
        <w:rPr>
          <w:rFonts w:hint="eastAsia" w:ascii="宋体" w:hAnsi="宋体" w:cs="宋体"/>
          <w:color w:val="000000"/>
          <w:szCs w:val="21"/>
        </w:rPr>
      </w:pPr>
    </w:p>
    <w:p w14:paraId="1C1F6BAA">
      <w:pPr>
        <w:spacing w:line="360" w:lineRule="auto"/>
        <w:rPr>
          <w:rFonts w:hint="eastAsia" w:ascii="宋体" w:hAnsi="宋体" w:cs="宋体"/>
          <w:color w:val="000000"/>
          <w:szCs w:val="21"/>
        </w:rPr>
      </w:pPr>
    </w:p>
    <w:p w14:paraId="6721D824">
      <w:pPr>
        <w:spacing w:line="360" w:lineRule="auto"/>
        <w:rPr>
          <w:rFonts w:hint="eastAsia" w:ascii="宋体" w:hAnsi="宋体" w:cs="宋体"/>
          <w:color w:val="000000"/>
          <w:szCs w:val="21"/>
        </w:rPr>
      </w:pPr>
    </w:p>
    <w:p w14:paraId="0E2DA1F6">
      <w:pPr>
        <w:spacing w:line="360" w:lineRule="auto"/>
        <w:rPr>
          <w:rFonts w:hint="eastAsia" w:ascii="宋体" w:hAnsi="宋体" w:cs="宋体"/>
          <w:color w:val="000000"/>
          <w:szCs w:val="21"/>
        </w:rPr>
      </w:pPr>
    </w:p>
    <w:p w14:paraId="2C462725">
      <w:pPr>
        <w:spacing w:line="360" w:lineRule="auto"/>
        <w:rPr>
          <w:rFonts w:hint="eastAsia" w:ascii="宋体" w:hAnsi="宋体" w:cs="宋体"/>
          <w:color w:val="000000"/>
          <w:szCs w:val="21"/>
        </w:rPr>
      </w:pPr>
    </w:p>
    <w:p w14:paraId="5B987206">
      <w:pPr>
        <w:tabs>
          <w:tab w:val="left" w:pos="1680"/>
        </w:tabs>
        <w:snapToGrid w:val="0"/>
        <w:spacing w:line="480" w:lineRule="exact"/>
        <w:rPr>
          <w:rFonts w:ascii="仿宋" w:hAnsi="仿宋"/>
          <w:b/>
          <w:sz w:val="24"/>
        </w:rPr>
      </w:pPr>
      <w:r>
        <w:rPr>
          <w:rFonts w:hint="eastAsia" w:ascii="仿宋" w:hAnsi="仿宋" w:eastAsia="仿宋"/>
          <w:b/>
          <w:sz w:val="24"/>
        </w:rPr>
        <w:br w:type="page"/>
      </w:r>
      <w:r>
        <w:rPr>
          <w:rFonts w:hint="eastAsia" w:ascii="宋体" w:hAnsi="宋体" w:cs="宋体"/>
          <w:b/>
          <w:sz w:val="24"/>
        </w:rPr>
        <w:t>附件16</w:t>
      </w:r>
    </w:p>
    <w:p w14:paraId="1186F979">
      <w:pPr>
        <w:tabs>
          <w:tab w:val="left" w:pos="1680"/>
        </w:tabs>
        <w:snapToGrid w:val="0"/>
        <w:spacing w:line="480" w:lineRule="exact"/>
        <w:jc w:val="center"/>
        <w:rPr>
          <w:rFonts w:ascii="宋体" w:hAnsi="宋体" w:cs="宋体"/>
          <w:b/>
          <w:sz w:val="24"/>
        </w:rPr>
      </w:pPr>
      <w:r>
        <w:rPr>
          <w:rFonts w:hint="eastAsia" w:ascii="宋体" w:hAnsi="宋体" w:cs="宋体"/>
          <w:b/>
          <w:sz w:val="24"/>
        </w:rPr>
        <w:t>残疾人福利性单位声明函</w:t>
      </w:r>
    </w:p>
    <w:p w14:paraId="5171919C">
      <w:pPr>
        <w:pStyle w:val="77"/>
        <w:snapToGrid w:val="0"/>
        <w:spacing w:line="480" w:lineRule="exact"/>
        <w:ind w:firstLine="420" w:firstLineChars="200"/>
        <w:rPr>
          <w:rFonts w:cs="宋体"/>
        </w:rPr>
      </w:pPr>
      <w:r>
        <w:rPr>
          <w:rFonts w:hint="eastAsia" w:cs="宋体"/>
        </w:rPr>
        <w:t>本单位郑重声明，根据《财政部 民政部 中国残疾人联合会关于促进残疾人就业政府采购政策的通知》（财库〔2017〕141号）的规定，本单位为符合条件的残疾人福利性单位，且本单位参加______</w:t>
      </w:r>
      <w:r>
        <w:rPr>
          <w:rFonts w:cs="宋体"/>
        </w:rPr>
        <w:t>（</w:t>
      </w:r>
      <w:r>
        <w:rPr>
          <w:rStyle w:val="79"/>
          <w:rFonts w:hint="eastAsia"/>
          <w:u w:val="single"/>
        </w:rPr>
        <w:t>项目名称</w:t>
      </w:r>
      <w:r>
        <w:rPr>
          <w:rStyle w:val="79"/>
          <w:u w:val="single"/>
        </w:rPr>
        <w:t>、</w:t>
      </w:r>
      <w:r>
        <w:rPr>
          <w:rStyle w:val="79"/>
          <w:rFonts w:hint="eastAsia"/>
          <w:u w:val="single"/>
        </w:rPr>
        <w:t>项目</w:t>
      </w:r>
      <w:r>
        <w:rPr>
          <w:rStyle w:val="79"/>
          <w:u w:val="single"/>
        </w:rPr>
        <w:t>编号）</w:t>
      </w:r>
      <w:r>
        <w:rPr>
          <w:rFonts w:hint="eastAsia" w:cs="宋体"/>
        </w:rPr>
        <w:t>采购活动提供本单位制造的货物（由本单位承担工程/提供服务），或者提供其他残疾人福利性单位制造的货物（不包括使用非残疾人福利性单位注册商标的货物）。</w:t>
      </w:r>
    </w:p>
    <w:p w14:paraId="2E94025A">
      <w:pPr>
        <w:pStyle w:val="77"/>
        <w:snapToGrid w:val="0"/>
        <w:spacing w:line="480" w:lineRule="exact"/>
        <w:ind w:firstLine="420" w:firstLineChars="200"/>
        <w:rPr>
          <w:rFonts w:cs="宋体"/>
        </w:rPr>
      </w:pPr>
      <w:r>
        <w:rPr>
          <w:rFonts w:hint="eastAsia" w:cs="宋体"/>
        </w:rPr>
        <w:t>本单位对上述声明的真实性负责。如有虚假，将依法承担相应责任。</w:t>
      </w:r>
    </w:p>
    <w:p w14:paraId="53CE0920">
      <w:pPr>
        <w:spacing w:line="480" w:lineRule="exact"/>
        <w:ind w:firstLine="2945" w:firstLineChars="1397"/>
        <w:rPr>
          <w:rFonts w:ascii="仿宋" w:hAnsi="仿宋" w:eastAsia="仿宋"/>
          <w:b/>
          <w:szCs w:val="21"/>
        </w:rPr>
      </w:pPr>
    </w:p>
    <w:p w14:paraId="1BB20201">
      <w:pPr>
        <w:spacing w:line="480" w:lineRule="exact"/>
        <w:ind w:firstLine="2945" w:firstLineChars="1397"/>
        <w:rPr>
          <w:rFonts w:ascii="仿宋" w:hAnsi="仿宋" w:eastAsia="仿宋"/>
          <w:b/>
          <w:szCs w:val="21"/>
        </w:rPr>
      </w:pPr>
    </w:p>
    <w:p w14:paraId="713E81EB">
      <w:pPr>
        <w:spacing w:line="480" w:lineRule="exact"/>
        <w:rPr>
          <w:rFonts w:ascii="仿宋" w:hAnsi="仿宋" w:eastAsia="仿宋"/>
          <w:b/>
          <w:szCs w:val="21"/>
        </w:rPr>
      </w:pPr>
    </w:p>
    <w:p w14:paraId="1CB86F7A">
      <w:pPr>
        <w:spacing w:line="480" w:lineRule="exact"/>
        <w:ind w:firstLine="3662" w:firstLineChars="1737"/>
        <w:rPr>
          <w:rFonts w:ascii="宋体" w:hAnsi="宋体" w:cs="宋体"/>
          <w:b/>
          <w:szCs w:val="21"/>
        </w:rPr>
      </w:pPr>
      <w:r>
        <w:rPr>
          <w:rFonts w:hint="eastAsia" w:ascii="宋体" w:hAnsi="宋体" w:cs="宋体"/>
          <w:b/>
          <w:szCs w:val="21"/>
        </w:rPr>
        <w:t>投标单位全称（公章）：</w:t>
      </w:r>
      <w:r>
        <w:rPr>
          <w:rFonts w:hint="eastAsia" w:ascii="宋体" w:hAnsi="宋体" w:cs="宋体"/>
          <w:b/>
          <w:szCs w:val="21"/>
          <w:u w:val="single"/>
        </w:rPr>
        <w:t xml:space="preserve">                   </w:t>
      </w:r>
    </w:p>
    <w:p w14:paraId="45A83D31">
      <w:pPr>
        <w:spacing w:line="480" w:lineRule="exact"/>
        <w:ind w:firstLine="3662" w:firstLineChars="1737"/>
        <w:rPr>
          <w:rFonts w:ascii="仿宋" w:hAnsi="仿宋" w:eastAsia="仿宋"/>
          <w:b/>
          <w:sz w:val="24"/>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098D5498">
      <w:pPr>
        <w:spacing w:line="480" w:lineRule="exact"/>
        <w:jc w:val="center"/>
        <w:rPr>
          <w:rFonts w:ascii="宋体" w:hAnsi="宋体" w:cs="宋体"/>
          <w:b/>
          <w:spacing w:val="60"/>
          <w:sz w:val="84"/>
          <w:szCs w:val="84"/>
        </w:rPr>
      </w:pPr>
    </w:p>
    <w:p w14:paraId="6D4AAEF9">
      <w:pPr>
        <w:pStyle w:val="14"/>
      </w:pPr>
    </w:p>
    <w:p w14:paraId="28562BED">
      <w:pPr>
        <w:tabs>
          <w:tab w:val="left" w:pos="1680"/>
        </w:tabs>
        <w:snapToGrid w:val="0"/>
        <w:spacing w:line="480" w:lineRule="exact"/>
        <w:rPr>
          <w:rFonts w:ascii="宋体" w:hAnsi="宋体" w:cs="宋体"/>
          <w:b/>
          <w:sz w:val="24"/>
        </w:rPr>
      </w:pPr>
    </w:p>
    <w:p w14:paraId="3AC15B5F">
      <w:pPr>
        <w:tabs>
          <w:tab w:val="left" w:pos="1680"/>
        </w:tabs>
        <w:snapToGrid w:val="0"/>
        <w:spacing w:line="48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注：投标人如实填写表格，如不涉及可予以删除。</w:t>
      </w:r>
    </w:p>
    <w:p w14:paraId="29C179C0">
      <w:pPr>
        <w:tabs>
          <w:tab w:val="left" w:pos="1680"/>
        </w:tabs>
        <w:snapToGrid w:val="0"/>
        <w:spacing w:line="480" w:lineRule="exact"/>
        <w:rPr>
          <w:rFonts w:ascii="宋体" w:hAnsi="宋体" w:cs="宋体"/>
          <w:b/>
          <w:sz w:val="24"/>
        </w:rPr>
      </w:pPr>
    </w:p>
    <w:p w14:paraId="65B0A859">
      <w:pPr>
        <w:tabs>
          <w:tab w:val="left" w:pos="1680"/>
        </w:tabs>
        <w:snapToGrid w:val="0"/>
        <w:spacing w:line="480" w:lineRule="exact"/>
        <w:rPr>
          <w:rFonts w:ascii="宋体" w:hAnsi="宋体" w:cs="宋体"/>
          <w:b/>
          <w:sz w:val="24"/>
        </w:rPr>
      </w:pPr>
    </w:p>
    <w:p w14:paraId="792FCD34">
      <w:pPr>
        <w:tabs>
          <w:tab w:val="left" w:pos="1680"/>
        </w:tabs>
        <w:snapToGrid w:val="0"/>
        <w:spacing w:line="480" w:lineRule="exact"/>
        <w:rPr>
          <w:rFonts w:ascii="宋体" w:hAnsi="宋体" w:cs="宋体"/>
          <w:b/>
          <w:sz w:val="24"/>
        </w:rPr>
      </w:pPr>
    </w:p>
    <w:p w14:paraId="6F824763">
      <w:pPr>
        <w:tabs>
          <w:tab w:val="left" w:pos="1680"/>
        </w:tabs>
        <w:snapToGrid w:val="0"/>
        <w:spacing w:line="480" w:lineRule="exact"/>
        <w:rPr>
          <w:rFonts w:ascii="宋体" w:hAnsi="宋体" w:cs="宋体"/>
          <w:b/>
          <w:sz w:val="24"/>
        </w:rPr>
      </w:pPr>
    </w:p>
    <w:p w14:paraId="17EF34BD">
      <w:pPr>
        <w:tabs>
          <w:tab w:val="left" w:pos="1680"/>
        </w:tabs>
        <w:snapToGrid w:val="0"/>
        <w:spacing w:line="480" w:lineRule="exact"/>
        <w:rPr>
          <w:rFonts w:ascii="宋体" w:hAnsi="宋体" w:cs="宋体"/>
          <w:b/>
          <w:sz w:val="24"/>
        </w:rPr>
      </w:pPr>
    </w:p>
    <w:p w14:paraId="1D5D6F2D">
      <w:pPr>
        <w:tabs>
          <w:tab w:val="left" w:pos="1680"/>
        </w:tabs>
        <w:snapToGrid w:val="0"/>
        <w:spacing w:line="480" w:lineRule="exact"/>
        <w:rPr>
          <w:rFonts w:ascii="宋体" w:hAnsi="宋体" w:cs="宋体"/>
          <w:b/>
          <w:sz w:val="24"/>
        </w:rPr>
      </w:pPr>
    </w:p>
    <w:p w14:paraId="76C717A8">
      <w:pPr>
        <w:tabs>
          <w:tab w:val="left" w:pos="1680"/>
        </w:tabs>
        <w:snapToGrid w:val="0"/>
        <w:spacing w:line="480" w:lineRule="exact"/>
        <w:rPr>
          <w:rFonts w:ascii="宋体" w:hAnsi="宋体" w:cs="宋体"/>
          <w:b/>
          <w:sz w:val="24"/>
        </w:rPr>
      </w:pPr>
    </w:p>
    <w:p w14:paraId="346E06E0">
      <w:pPr>
        <w:tabs>
          <w:tab w:val="left" w:pos="1680"/>
        </w:tabs>
        <w:snapToGrid w:val="0"/>
        <w:spacing w:line="480" w:lineRule="exact"/>
        <w:rPr>
          <w:rFonts w:ascii="宋体" w:hAnsi="宋体" w:cs="宋体"/>
          <w:b/>
          <w:sz w:val="24"/>
        </w:rPr>
      </w:pPr>
    </w:p>
    <w:p w14:paraId="504BD60E">
      <w:pPr>
        <w:tabs>
          <w:tab w:val="left" w:pos="1680"/>
        </w:tabs>
        <w:snapToGrid w:val="0"/>
        <w:spacing w:line="480" w:lineRule="exact"/>
        <w:rPr>
          <w:rFonts w:ascii="宋体" w:hAnsi="宋体" w:cs="宋体"/>
          <w:b/>
          <w:sz w:val="24"/>
        </w:rPr>
      </w:pPr>
    </w:p>
    <w:p w14:paraId="530E3A3F">
      <w:pPr>
        <w:tabs>
          <w:tab w:val="left" w:pos="1680"/>
        </w:tabs>
        <w:snapToGrid w:val="0"/>
        <w:spacing w:line="480" w:lineRule="exact"/>
        <w:rPr>
          <w:rFonts w:ascii="宋体" w:hAnsi="宋体" w:cs="宋体"/>
          <w:b/>
          <w:sz w:val="24"/>
        </w:rPr>
      </w:pPr>
    </w:p>
    <w:p w14:paraId="6EB8CCD9">
      <w:pPr>
        <w:tabs>
          <w:tab w:val="left" w:pos="1680"/>
        </w:tabs>
        <w:snapToGrid w:val="0"/>
        <w:spacing w:line="480" w:lineRule="exact"/>
        <w:rPr>
          <w:rFonts w:ascii="宋体" w:hAnsi="宋体" w:cs="宋体"/>
          <w:b/>
          <w:sz w:val="24"/>
        </w:rPr>
      </w:pPr>
    </w:p>
    <w:p w14:paraId="6AA743CE">
      <w:pPr>
        <w:tabs>
          <w:tab w:val="left" w:pos="1680"/>
        </w:tabs>
        <w:snapToGrid w:val="0"/>
        <w:spacing w:line="480" w:lineRule="exact"/>
        <w:rPr>
          <w:rFonts w:ascii="宋体" w:hAnsi="宋体" w:cs="宋体"/>
          <w:b/>
          <w:sz w:val="24"/>
        </w:rPr>
      </w:pPr>
    </w:p>
    <w:p w14:paraId="5535D904">
      <w:pPr>
        <w:tabs>
          <w:tab w:val="left" w:pos="1680"/>
        </w:tabs>
        <w:snapToGrid w:val="0"/>
        <w:spacing w:line="480" w:lineRule="exact"/>
        <w:rPr>
          <w:rFonts w:ascii="宋体" w:hAnsi="宋体" w:cs="宋体"/>
          <w:b/>
          <w:sz w:val="24"/>
        </w:rPr>
      </w:pPr>
    </w:p>
    <w:p w14:paraId="57CA59B8">
      <w:pPr>
        <w:tabs>
          <w:tab w:val="left" w:pos="1680"/>
        </w:tabs>
        <w:snapToGrid w:val="0"/>
        <w:spacing w:line="480" w:lineRule="exact"/>
        <w:rPr>
          <w:rFonts w:ascii="宋体" w:hAnsi="宋体" w:cs="宋体"/>
          <w:b/>
          <w:sz w:val="24"/>
        </w:rPr>
      </w:pPr>
    </w:p>
    <w:p w14:paraId="70824760">
      <w:pPr>
        <w:tabs>
          <w:tab w:val="left" w:pos="1680"/>
        </w:tabs>
        <w:snapToGrid w:val="0"/>
        <w:spacing w:line="480" w:lineRule="exact"/>
        <w:rPr>
          <w:rFonts w:ascii="宋体" w:hAnsi="宋体" w:cs="宋体"/>
          <w:b/>
          <w:sz w:val="24"/>
        </w:rPr>
      </w:pPr>
      <w:r>
        <w:rPr>
          <w:rFonts w:hint="eastAsia" w:ascii="宋体" w:hAnsi="宋体" w:cs="宋体"/>
          <w:b/>
          <w:sz w:val="24"/>
        </w:rPr>
        <w:t>附件17</w:t>
      </w:r>
    </w:p>
    <w:p w14:paraId="57E4FC84">
      <w:pPr>
        <w:tabs>
          <w:tab w:val="left" w:pos="1680"/>
        </w:tabs>
        <w:snapToGrid w:val="0"/>
        <w:spacing w:line="480" w:lineRule="exact"/>
        <w:jc w:val="center"/>
        <w:rPr>
          <w:rFonts w:ascii="宋体" w:hAnsi="宋体" w:cs="宋体"/>
          <w:b/>
          <w:sz w:val="24"/>
        </w:rPr>
      </w:pPr>
      <w:r>
        <w:rPr>
          <w:rFonts w:hint="eastAsia" w:ascii="宋体" w:hAnsi="宋体" w:cs="宋体"/>
          <w:b/>
          <w:sz w:val="24"/>
        </w:rPr>
        <w:t xml:space="preserve">创新产品或创新服务明细表 </w:t>
      </w:r>
    </w:p>
    <w:p w14:paraId="4C8309D0">
      <w:pPr>
        <w:pStyle w:val="14"/>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1487"/>
        <w:gridCol w:w="738"/>
        <w:gridCol w:w="1060"/>
        <w:gridCol w:w="1271"/>
        <w:gridCol w:w="638"/>
        <w:gridCol w:w="638"/>
        <w:gridCol w:w="638"/>
      </w:tblGrid>
      <w:tr w14:paraId="2ED3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23" w:type="dxa"/>
            <w:shd w:val="clear" w:color="auto" w:fill="auto"/>
            <w:vAlign w:val="center"/>
          </w:tcPr>
          <w:p w14:paraId="2317FBB4">
            <w:pPr>
              <w:jc w:val="center"/>
              <w:rPr>
                <w:rFonts w:ascii="宋体" w:hAnsi="宋体" w:cs="宋体"/>
                <w:b/>
                <w:szCs w:val="21"/>
              </w:rPr>
            </w:pPr>
          </w:p>
          <w:p w14:paraId="04721A5E">
            <w:pPr>
              <w:jc w:val="center"/>
              <w:rPr>
                <w:rFonts w:ascii="宋体" w:hAnsi="宋体" w:cs="宋体"/>
                <w:b/>
                <w:szCs w:val="21"/>
              </w:rPr>
            </w:pPr>
            <w:r>
              <w:rPr>
                <w:rFonts w:hint="eastAsia" w:ascii="宋体" w:hAnsi="宋体" w:cs="宋体"/>
                <w:b/>
                <w:szCs w:val="21"/>
              </w:rPr>
              <w:t>包号/序号</w:t>
            </w:r>
          </w:p>
          <w:p w14:paraId="478E01E2">
            <w:pPr>
              <w:jc w:val="center"/>
              <w:rPr>
                <w:rFonts w:ascii="宋体" w:hAnsi="宋体" w:cs="宋体"/>
                <w:b/>
                <w:szCs w:val="21"/>
              </w:rPr>
            </w:pPr>
          </w:p>
        </w:tc>
        <w:tc>
          <w:tcPr>
            <w:tcW w:w="1487" w:type="dxa"/>
            <w:shd w:val="clear" w:color="auto" w:fill="auto"/>
            <w:vAlign w:val="center"/>
          </w:tcPr>
          <w:p w14:paraId="6DC1CCC7">
            <w:pPr>
              <w:jc w:val="center"/>
              <w:rPr>
                <w:rFonts w:ascii="宋体" w:hAnsi="宋体" w:cs="宋体"/>
                <w:b/>
                <w:szCs w:val="21"/>
              </w:rPr>
            </w:pPr>
          </w:p>
          <w:p w14:paraId="5649B79C">
            <w:pPr>
              <w:jc w:val="center"/>
              <w:rPr>
                <w:rFonts w:ascii="宋体" w:hAnsi="宋体" w:cs="宋体"/>
                <w:b/>
                <w:szCs w:val="21"/>
              </w:rPr>
            </w:pPr>
            <w:r>
              <w:rPr>
                <w:rFonts w:hint="eastAsia" w:ascii="宋体" w:hAnsi="宋体" w:cs="宋体"/>
                <w:b/>
                <w:szCs w:val="21"/>
              </w:rPr>
              <w:t>产品名称</w:t>
            </w:r>
          </w:p>
          <w:p w14:paraId="2FFF0747">
            <w:pPr>
              <w:jc w:val="center"/>
              <w:rPr>
                <w:rFonts w:ascii="宋体" w:hAnsi="宋体" w:cs="宋体"/>
                <w:b/>
                <w:szCs w:val="21"/>
              </w:rPr>
            </w:pPr>
          </w:p>
        </w:tc>
        <w:tc>
          <w:tcPr>
            <w:tcW w:w="738" w:type="dxa"/>
            <w:shd w:val="clear" w:color="auto" w:fill="auto"/>
            <w:vAlign w:val="center"/>
          </w:tcPr>
          <w:p w14:paraId="3EF926BC">
            <w:pPr>
              <w:jc w:val="center"/>
              <w:rPr>
                <w:rFonts w:ascii="宋体" w:hAnsi="宋体" w:cs="宋体"/>
                <w:b/>
                <w:szCs w:val="21"/>
              </w:rPr>
            </w:pPr>
            <w:r>
              <w:rPr>
                <w:rFonts w:hint="eastAsia" w:ascii="宋体" w:hAnsi="宋体" w:cs="宋体"/>
                <w:b/>
                <w:szCs w:val="21"/>
              </w:rPr>
              <w:t>品牌</w:t>
            </w:r>
          </w:p>
        </w:tc>
        <w:tc>
          <w:tcPr>
            <w:tcW w:w="0" w:type="auto"/>
            <w:shd w:val="clear" w:color="auto" w:fill="auto"/>
            <w:vAlign w:val="center"/>
          </w:tcPr>
          <w:p w14:paraId="4BB2520F">
            <w:pPr>
              <w:jc w:val="center"/>
              <w:rPr>
                <w:rFonts w:ascii="宋体" w:hAnsi="宋体" w:cs="宋体"/>
                <w:b/>
                <w:szCs w:val="21"/>
              </w:rPr>
            </w:pPr>
          </w:p>
          <w:p w14:paraId="19C6DD70">
            <w:pPr>
              <w:jc w:val="center"/>
              <w:rPr>
                <w:rFonts w:ascii="宋体" w:hAnsi="宋体" w:cs="宋体"/>
                <w:b/>
                <w:szCs w:val="21"/>
              </w:rPr>
            </w:pPr>
            <w:r>
              <w:rPr>
                <w:rFonts w:hint="eastAsia" w:ascii="宋体" w:hAnsi="宋体" w:cs="宋体"/>
                <w:b/>
                <w:szCs w:val="21"/>
              </w:rPr>
              <w:t>规格型号</w:t>
            </w:r>
          </w:p>
          <w:p w14:paraId="537C72EA">
            <w:pPr>
              <w:jc w:val="center"/>
              <w:rPr>
                <w:rFonts w:ascii="宋体" w:hAnsi="宋体" w:cs="宋体"/>
                <w:b/>
                <w:szCs w:val="21"/>
              </w:rPr>
            </w:pPr>
          </w:p>
        </w:tc>
        <w:tc>
          <w:tcPr>
            <w:tcW w:w="0" w:type="auto"/>
            <w:shd w:val="clear" w:color="auto" w:fill="auto"/>
            <w:vAlign w:val="center"/>
          </w:tcPr>
          <w:p w14:paraId="33A97743">
            <w:pPr>
              <w:jc w:val="center"/>
              <w:rPr>
                <w:rFonts w:ascii="宋体" w:hAnsi="宋体" w:cs="宋体"/>
                <w:b/>
                <w:szCs w:val="21"/>
              </w:rPr>
            </w:pPr>
            <w:r>
              <w:rPr>
                <w:rFonts w:hint="eastAsia" w:ascii="宋体" w:hAnsi="宋体" w:cs="宋体"/>
                <w:b/>
                <w:szCs w:val="21"/>
              </w:rPr>
              <w:t>产地及厂家</w:t>
            </w:r>
          </w:p>
        </w:tc>
        <w:tc>
          <w:tcPr>
            <w:tcW w:w="0" w:type="auto"/>
            <w:shd w:val="clear" w:color="auto" w:fill="auto"/>
            <w:vAlign w:val="center"/>
          </w:tcPr>
          <w:p w14:paraId="4B0D9D68">
            <w:pPr>
              <w:jc w:val="center"/>
              <w:rPr>
                <w:rFonts w:ascii="宋体" w:hAnsi="宋体" w:cs="宋体"/>
                <w:b/>
                <w:szCs w:val="21"/>
              </w:rPr>
            </w:pPr>
          </w:p>
          <w:p w14:paraId="16ABE2D3">
            <w:pPr>
              <w:jc w:val="center"/>
              <w:rPr>
                <w:rFonts w:ascii="宋体" w:hAnsi="宋体" w:cs="宋体"/>
                <w:b/>
                <w:szCs w:val="21"/>
              </w:rPr>
            </w:pPr>
            <w:r>
              <w:rPr>
                <w:rFonts w:hint="eastAsia" w:ascii="宋体" w:hAnsi="宋体" w:cs="宋体"/>
                <w:b/>
                <w:szCs w:val="21"/>
              </w:rPr>
              <w:t>数量</w:t>
            </w:r>
          </w:p>
          <w:p w14:paraId="369DF695">
            <w:pPr>
              <w:jc w:val="center"/>
              <w:rPr>
                <w:rFonts w:ascii="宋体" w:hAnsi="宋体" w:cs="宋体"/>
                <w:b/>
                <w:szCs w:val="21"/>
              </w:rPr>
            </w:pPr>
          </w:p>
        </w:tc>
        <w:tc>
          <w:tcPr>
            <w:tcW w:w="0" w:type="auto"/>
            <w:shd w:val="clear" w:color="auto" w:fill="auto"/>
            <w:vAlign w:val="center"/>
          </w:tcPr>
          <w:p w14:paraId="732669BE">
            <w:pPr>
              <w:jc w:val="center"/>
              <w:rPr>
                <w:rFonts w:ascii="宋体" w:hAnsi="宋体" w:cs="宋体"/>
                <w:b/>
                <w:szCs w:val="21"/>
              </w:rPr>
            </w:pPr>
          </w:p>
          <w:p w14:paraId="57FECF7E">
            <w:pPr>
              <w:jc w:val="center"/>
              <w:rPr>
                <w:rFonts w:ascii="宋体" w:hAnsi="宋体" w:cs="宋体"/>
                <w:b/>
                <w:szCs w:val="21"/>
              </w:rPr>
            </w:pPr>
            <w:r>
              <w:rPr>
                <w:rFonts w:hint="eastAsia" w:ascii="宋体" w:hAnsi="宋体" w:cs="宋体"/>
                <w:b/>
                <w:szCs w:val="21"/>
              </w:rPr>
              <w:t>单价</w:t>
            </w:r>
          </w:p>
          <w:p w14:paraId="354726AD">
            <w:pPr>
              <w:jc w:val="center"/>
              <w:rPr>
                <w:rFonts w:ascii="宋体" w:hAnsi="宋体" w:cs="宋体"/>
                <w:b/>
                <w:szCs w:val="21"/>
              </w:rPr>
            </w:pPr>
          </w:p>
        </w:tc>
        <w:tc>
          <w:tcPr>
            <w:tcW w:w="0" w:type="auto"/>
            <w:shd w:val="clear" w:color="auto" w:fill="auto"/>
            <w:vAlign w:val="center"/>
          </w:tcPr>
          <w:p w14:paraId="44E01FFF">
            <w:pPr>
              <w:jc w:val="center"/>
              <w:rPr>
                <w:rFonts w:ascii="宋体" w:hAnsi="宋体" w:cs="宋体"/>
                <w:b/>
                <w:szCs w:val="21"/>
              </w:rPr>
            </w:pPr>
            <w:r>
              <w:rPr>
                <w:rFonts w:hint="eastAsia" w:ascii="宋体" w:hAnsi="宋体" w:cs="宋体"/>
                <w:b/>
                <w:szCs w:val="21"/>
              </w:rPr>
              <w:t>总价</w:t>
            </w:r>
          </w:p>
        </w:tc>
      </w:tr>
      <w:tr w14:paraId="2D93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tcPr>
          <w:p w14:paraId="53A718BA">
            <w:pPr>
              <w:pStyle w:val="14"/>
            </w:pPr>
          </w:p>
        </w:tc>
        <w:tc>
          <w:tcPr>
            <w:tcW w:w="1487" w:type="dxa"/>
            <w:shd w:val="clear" w:color="auto" w:fill="auto"/>
          </w:tcPr>
          <w:p w14:paraId="6BFCF71C">
            <w:pPr>
              <w:pStyle w:val="14"/>
            </w:pPr>
          </w:p>
        </w:tc>
        <w:tc>
          <w:tcPr>
            <w:tcW w:w="738" w:type="dxa"/>
            <w:shd w:val="clear" w:color="auto" w:fill="auto"/>
          </w:tcPr>
          <w:p w14:paraId="5D7A1E26">
            <w:pPr>
              <w:pStyle w:val="14"/>
            </w:pPr>
          </w:p>
        </w:tc>
        <w:tc>
          <w:tcPr>
            <w:tcW w:w="0" w:type="auto"/>
            <w:shd w:val="clear" w:color="auto" w:fill="auto"/>
          </w:tcPr>
          <w:p w14:paraId="4F8A7D2B">
            <w:pPr>
              <w:pStyle w:val="14"/>
            </w:pPr>
          </w:p>
        </w:tc>
        <w:tc>
          <w:tcPr>
            <w:tcW w:w="0" w:type="auto"/>
            <w:shd w:val="clear" w:color="auto" w:fill="auto"/>
          </w:tcPr>
          <w:p w14:paraId="1D138FF6">
            <w:pPr>
              <w:pStyle w:val="14"/>
            </w:pPr>
          </w:p>
        </w:tc>
        <w:tc>
          <w:tcPr>
            <w:tcW w:w="0" w:type="auto"/>
            <w:shd w:val="clear" w:color="auto" w:fill="auto"/>
          </w:tcPr>
          <w:p w14:paraId="63AB5B36">
            <w:pPr>
              <w:pStyle w:val="14"/>
            </w:pPr>
          </w:p>
        </w:tc>
        <w:tc>
          <w:tcPr>
            <w:tcW w:w="0" w:type="auto"/>
            <w:shd w:val="clear" w:color="auto" w:fill="auto"/>
          </w:tcPr>
          <w:p w14:paraId="1C5DE2BA">
            <w:pPr>
              <w:pStyle w:val="14"/>
            </w:pPr>
          </w:p>
        </w:tc>
        <w:tc>
          <w:tcPr>
            <w:tcW w:w="0" w:type="auto"/>
            <w:shd w:val="clear" w:color="auto" w:fill="auto"/>
          </w:tcPr>
          <w:p w14:paraId="22C9CBB0">
            <w:pPr>
              <w:pStyle w:val="14"/>
            </w:pPr>
          </w:p>
        </w:tc>
      </w:tr>
      <w:tr w14:paraId="57AE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tcPr>
          <w:p w14:paraId="640D9E85">
            <w:pPr>
              <w:pStyle w:val="14"/>
            </w:pPr>
          </w:p>
        </w:tc>
        <w:tc>
          <w:tcPr>
            <w:tcW w:w="1487" w:type="dxa"/>
            <w:shd w:val="clear" w:color="auto" w:fill="auto"/>
          </w:tcPr>
          <w:p w14:paraId="2818B4DD">
            <w:pPr>
              <w:pStyle w:val="14"/>
            </w:pPr>
          </w:p>
        </w:tc>
        <w:tc>
          <w:tcPr>
            <w:tcW w:w="738" w:type="dxa"/>
            <w:shd w:val="clear" w:color="auto" w:fill="auto"/>
          </w:tcPr>
          <w:p w14:paraId="5BEBCB2A">
            <w:pPr>
              <w:pStyle w:val="14"/>
            </w:pPr>
          </w:p>
        </w:tc>
        <w:tc>
          <w:tcPr>
            <w:tcW w:w="0" w:type="auto"/>
            <w:shd w:val="clear" w:color="auto" w:fill="auto"/>
          </w:tcPr>
          <w:p w14:paraId="1225F2FF">
            <w:pPr>
              <w:pStyle w:val="14"/>
            </w:pPr>
          </w:p>
        </w:tc>
        <w:tc>
          <w:tcPr>
            <w:tcW w:w="0" w:type="auto"/>
            <w:shd w:val="clear" w:color="auto" w:fill="auto"/>
          </w:tcPr>
          <w:p w14:paraId="2C3EA31B">
            <w:pPr>
              <w:pStyle w:val="14"/>
            </w:pPr>
          </w:p>
        </w:tc>
        <w:tc>
          <w:tcPr>
            <w:tcW w:w="0" w:type="auto"/>
            <w:shd w:val="clear" w:color="auto" w:fill="auto"/>
          </w:tcPr>
          <w:p w14:paraId="2003A48B">
            <w:pPr>
              <w:pStyle w:val="14"/>
            </w:pPr>
          </w:p>
        </w:tc>
        <w:tc>
          <w:tcPr>
            <w:tcW w:w="0" w:type="auto"/>
            <w:shd w:val="clear" w:color="auto" w:fill="auto"/>
          </w:tcPr>
          <w:p w14:paraId="093E9CCC">
            <w:pPr>
              <w:pStyle w:val="14"/>
            </w:pPr>
          </w:p>
        </w:tc>
        <w:tc>
          <w:tcPr>
            <w:tcW w:w="0" w:type="auto"/>
            <w:shd w:val="clear" w:color="auto" w:fill="auto"/>
          </w:tcPr>
          <w:p w14:paraId="161A27F9">
            <w:pPr>
              <w:pStyle w:val="14"/>
            </w:pPr>
          </w:p>
        </w:tc>
      </w:tr>
      <w:tr w14:paraId="3C4B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tcPr>
          <w:p w14:paraId="31E99DF5">
            <w:pPr>
              <w:widowControl/>
              <w:jc w:val="left"/>
              <w:rPr>
                <w:rFonts w:ascii="Calibri" w:hAnsi="Calibri"/>
              </w:rPr>
            </w:pPr>
            <w:r>
              <w:rPr>
                <w:rFonts w:hint="eastAsia" w:ascii="仿宋" w:hAnsi="仿宋" w:eastAsia="仿宋" w:cs="仿宋"/>
                <w:color w:val="000000"/>
                <w:kern w:val="0"/>
                <w:szCs w:val="21"/>
                <w:lang w:bidi="ar"/>
              </w:rPr>
              <w:t xml:space="preserve">创新产品或创新服务价格合计： </w:t>
            </w:r>
          </w:p>
          <w:p w14:paraId="2DAC2CD9">
            <w:pPr>
              <w:pStyle w:val="14"/>
            </w:pPr>
          </w:p>
        </w:tc>
        <w:tc>
          <w:tcPr>
            <w:tcW w:w="6455" w:type="dxa"/>
            <w:gridSpan w:val="7"/>
            <w:shd w:val="clear" w:color="auto" w:fill="auto"/>
          </w:tcPr>
          <w:p w14:paraId="0B2468C6">
            <w:pPr>
              <w:pStyle w:val="14"/>
            </w:pPr>
          </w:p>
        </w:tc>
      </w:tr>
    </w:tbl>
    <w:p w14:paraId="3F5EE11A">
      <w:pPr>
        <w:widowControl/>
        <w:jc w:val="left"/>
        <w:rPr>
          <w:rFonts w:ascii="宋体" w:hAnsi="宋体" w:cs="宋体"/>
          <w:kern w:val="0"/>
          <w:szCs w:val="21"/>
        </w:rPr>
      </w:pPr>
      <w:r>
        <w:rPr>
          <w:rFonts w:hint="eastAsia" w:ascii="仿宋" w:hAnsi="仿宋" w:eastAsia="仿宋" w:cs="仿宋"/>
          <w:color w:val="000000"/>
          <w:kern w:val="0"/>
          <w:szCs w:val="21"/>
          <w:lang w:bidi="ar"/>
        </w:rPr>
        <w:t xml:space="preserve"> </w:t>
      </w:r>
    </w:p>
    <w:p w14:paraId="1BE8B103">
      <w:pPr>
        <w:widowControl/>
        <w:jc w:val="left"/>
        <w:rPr>
          <w:rFonts w:ascii="宋体" w:hAnsi="宋体" w:cs="宋体"/>
          <w:kern w:val="0"/>
          <w:szCs w:val="21"/>
        </w:rPr>
      </w:pPr>
      <w:r>
        <w:rPr>
          <w:rFonts w:hint="eastAsia" w:ascii="宋体" w:hAnsi="宋体" w:cs="宋体"/>
          <w:kern w:val="0"/>
          <w:szCs w:val="21"/>
        </w:rPr>
        <w:t xml:space="preserve">说明： </w:t>
      </w:r>
    </w:p>
    <w:p w14:paraId="4B1BFBA5">
      <w:pPr>
        <w:widowControl/>
        <w:jc w:val="left"/>
        <w:rPr>
          <w:rFonts w:ascii="宋体" w:hAnsi="宋体" w:cs="宋体"/>
          <w:kern w:val="0"/>
          <w:szCs w:val="21"/>
        </w:rPr>
      </w:pPr>
      <w:r>
        <w:rPr>
          <w:rFonts w:ascii="宋体" w:hAnsi="宋体" w:cs="宋体"/>
          <w:kern w:val="0"/>
          <w:szCs w:val="21"/>
        </w:rPr>
        <w:t xml:space="preserve">1. </w:t>
      </w:r>
      <w:r>
        <w:rPr>
          <w:rFonts w:hint="eastAsia" w:ascii="宋体" w:hAnsi="宋体" w:cs="宋体"/>
          <w:kern w:val="0"/>
          <w:szCs w:val="21"/>
        </w:rPr>
        <w:t>投标人如实填写表格，如不涉及可</w:t>
      </w:r>
      <w:r>
        <w:rPr>
          <w:rFonts w:ascii="宋体" w:hAnsi="宋体" w:cs="宋体"/>
          <w:kern w:val="0"/>
          <w:szCs w:val="21"/>
        </w:rPr>
        <w:t>予以</w:t>
      </w:r>
      <w:r>
        <w:rPr>
          <w:rFonts w:hint="eastAsia" w:ascii="宋体" w:hAnsi="宋体" w:cs="宋体"/>
          <w:kern w:val="0"/>
          <w:szCs w:val="21"/>
        </w:rPr>
        <w:t xml:space="preserve">删除。 </w:t>
      </w:r>
    </w:p>
    <w:p w14:paraId="210DB244">
      <w:pPr>
        <w:widowControl/>
        <w:jc w:val="left"/>
        <w:rPr>
          <w:rFonts w:ascii="宋体" w:hAnsi="宋体" w:cs="宋体"/>
          <w:kern w:val="0"/>
          <w:szCs w:val="21"/>
        </w:rPr>
      </w:pPr>
      <w:r>
        <w:rPr>
          <w:rFonts w:ascii="宋体" w:hAnsi="宋体" w:cs="宋体"/>
          <w:kern w:val="0"/>
          <w:szCs w:val="21"/>
        </w:rPr>
        <w:t xml:space="preserve">2. </w:t>
      </w:r>
      <w:r>
        <w:rPr>
          <w:rFonts w:hint="eastAsia" w:ascii="宋体" w:hAnsi="宋体" w:cs="宋体"/>
          <w:kern w:val="0"/>
          <w:szCs w:val="21"/>
        </w:rPr>
        <w:t>投标人投标产品包含创新产品或创新服务，填写此表后必须提供《山西省创新产品和服务推荐清单》的扫描件或截图。</w:t>
      </w:r>
    </w:p>
    <w:p w14:paraId="2F65BC32">
      <w:pPr>
        <w:pStyle w:val="14"/>
      </w:pPr>
    </w:p>
    <w:p w14:paraId="29CAB119">
      <w:pPr>
        <w:rPr>
          <w:rFonts w:ascii="宋体" w:hAnsi="宋体" w:cs="宋体"/>
          <w:b/>
          <w:spacing w:val="20"/>
          <w:sz w:val="32"/>
          <w:szCs w:val="32"/>
        </w:rPr>
      </w:pPr>
    </w:p>
    <w:p w14:paraId="0A6A7F70">
      <w:pPr>
        <w:rPr>
          <w:rFonts w:ascii="宋体" w:hAnsi="宋体" w:cs="宋体"/>
          <w:b/>
          <w:spacing w:val="20"/>
          <w:sz w:val="32"/>
          <w:szCs w:val="32"/>
        </w:rPr>
        <w:sectPr>
          <w:headerReference r:id="rId8" w:type="default"/>
          <w:footerReference r:id="rId9" w:type="default"/>
          <w:pgSz w:w="11906" w:h="16838"/>
          <w:pgMar w:top="1135" w:right="1361" w:bottom="1021" w:left="1531" w:header="851" w:footer="992" w:gutter="0"/>
          <w:pgNumType w:fmt="decimal" w:start="42"/>
          <w:cols w:space="720" w:num="1"/>
          <w:docGrid w:type="lines" w:linePitch="312" w:charSpace="0"/>
        </w:sectPr>
      </w:pPr>
    </w:p>
    <w:p w14:paraId="1E06E102">
      <w:pPr>
        <w:rPr>
          <w:rFonts w:ascii="宋体" w:hAnsi="宋体" w:cs="宋体"/>
          <w:b/>
          <w:bCs/>
          <w:sz w:val="24"/>
        </w:rPr>
      </w:pPr>
      <w:r>
        <w:rPr>
          <w:rFonts w:hint="eastAsia" w:ascii="宋体" w:hAnsi="宋体" w:cs="宋体"/>
          <w:b/>
          <w:bCs/>
          <w:sz w:val="24"/>
        </w:rPr>
        <w:t>附件18</w:t>
      </w:r>
    </w:p>
    <w:p w14:paraId="3A0510B7">
      <w:pPr>
        <w:jc w:val="center"/>
        <w:rPr>
          <w:rFonts w:ascii="宋体" w:hAnsi="宋体" w:cs="宋体"/>
          <w:b/>
          <w:bCs/>
          <w:sz w:val="24"/>
        </w:rPr>
      </w:pPr>
      <w:r>
        <w:rPr>
          <w:rFonts w:hint="eastAsia" w:ascii="宋体" w:hAnsi="宋体" w:cs="宋体"/>
          <w:b/>
          <w:bCs/>
          <w:sz w:val="24"/>
        </w:rPr>
        <w:t>投标报价表</w:t>
      </w:r>
    </w:p>
    <w:p w14:paraId="2445A104">
      <w:pPr>
        <w:tabs>
          <w:tab w:val="left" w:pos="3600"/>
        </w:tabs>
        <w:spacing w:line="360" w:lineRule="auto"/>
        <w:rPr>
          <w:rFonts w:ascii="宋体" w:hAnsi="宋体" w:cs="宋体"/>
          <w:b/>
          <w:bCs/>
          <w:color w:val="000000"/>
          <w:szCs w:val="21"/>
        </w:rPr>
      </w:pPr>
      <w:r>
        <w:rPr>
          <w:rFonts w:hint="eastAsia" w:ascii="宋体" w:hAnsi="宋体" w:cs="宋体"/>
          <w:b/>
          <w:bCs/>
          <w:color w:val="000000"/>
          <w:szCs w:val="21"/>
        </w:rPr>
        <w:t>第</w:t>
      </w:r>
      <w:r>
        <w:rPr>
          <w:rFonts w:hint="eastAsia" w:ascii="宋体" w:hAnsi="宋体" w:cs="宋体"/>
          <w:b/>
          <w:bCs/>
          <w:color w:val="000000"/>
          <w:szCs w:val="21"/>
          <w:u w:val="single"/>
        </w:rPr>
        <w:t xml:space="preserve">    </w:t>
      </w:r>
      <w:r>
        <w:rPr>
          <w:rFonts w:hint="eastAsia" w:ascii="宋体" w:hAnsi="宋体" w:cs="宋体"/>
          <w:b/>
          <w:bCs/>
          <w:color w:val="000000"/>
          <w:szCs w:val="21"/>
        </w:rPr>
        <w:t>包                                                                                                               单位：元</w:t>
      </w:r>
    </w:p>
    <w:tbl>
      <w:tblPr>
        <w:tblStyle w:val="43"/>
        <w:tblW w:w="13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35"/>
        <w:gridCol w:w="931"/>
        <w:gridCol w:w="1428"/>
        <w:gridCol w:w="612"/>
        <w:gridCol w:w="660"/>
        <w:gridCol w:w="804"/>
        <w:gridCol w:w="816"/>
        <w:gridCol w:w="1030"/>
        <w:gridCol w:w="936"/>
        <w:gridCol w:w="924"/>
        <w:gridCol w:w="1190"/>
        <w:gridCol w:w="1250"/>
        <w:gridCol w:w="1183"/>
      </w:tblGrid>
      <w:tr w14:paraId="0382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18" w:type="dxa"/>
            <w:vMerge w:val="restart"/>
            <w:noWrap w:val="0"/>
            <w:vAlign w:val="center"/>
          </w:tcPr>
          <w:p w14:paraId="311685D2">
            <w:pPr>
              <w:jc w:val="center"/>
              <w:rPr>
                <w:rFonts w:ascii="宋体" w:hAnsi="宋体" w:cs="宋体"/>
                <w:b/>
                <w:bCs/>
                <w:color w:val="000000"/>
                <w:szCs w:val="21"/>
              </w:rPr>
            </w:pPr>
            <w:r>
              <w:rPr>
                <w:rFonts w:hint="eastAsia" w:ascii="宋体" w:hAnsi="宋体" w:cs="宋体"/>
                <w:b/>
                <w:bCs/>
                <w:color w:val="000000"/>
                <w:szCs w:val="21"/>
              </w:rPr>
              <w:t>序号</w:t>
            </w:r>
          </w:p>
        </w:tc>
        <w:tc>
          <w:tcPr>
            <w:tcW w:w="1135" w:type="dxa"/>
            <w:vMerge w:val="restart"/>
            <w:noWrap w:val="0"/>
            <w:vAlign w:val="center"/>
          </w:tcPr>
          <w:p w14:paraId="6A0F766C">
            <w:pPr>
              <w:jc w:val="center"/>
              <w:rPr>
                <w:rFonts w:ascii="宋体" w:hAnsi="宋体" w:cs="宋体"/>
                <w:b/>
                <w:bCs/>
                <w:color w:val="000000"/>
                <w:szCs w:val="21"/>
              </w:rPr>
            </w:pPr>
            <w:r>
              <w:rPr>
                <w:rFonts w:hint="eastAsia" w:ascii="宋体" w:hAnsi="宋体" w:cs="宋体"/>
                <w:b/>
                <w:bCs/>
                <w:color w:val="000000"/>
                <w:szCs w:val="21"/>
              </w:rPr>
              <w:t>投标产品</w:t>
            </w:r>
          </w:p>
          <w:p w14:paraId="0965317B">
            <w:pPr>
              <w:jc w:val="center"/>
              <w:rPr>
                <w:rFonts w:ascii="宋体" w:hAnsi="宋体" w:cs="宋体"/>
                <w:b/>
                <w:bCs/>
                <w:color w:val="000000"/>
                <w:szCs w:val="21"/>
              </w:rPr>
            </w:pPr>
            <w:r>
              <w:rPr>
                <w:rFonts w:hint="eastAsia" w:ascii="宋体" w:hAnsi="宋体" w:cs="宋体"/>
                <w:b/>
                <w:bCs/>
                <w:color w:val="000000"/>
                <w:szCs w:val="21"/>
              </w:rPr>
              <w:t>全称</w:t>
            </w:r>
          </w:p>
        </w:tc>
        <w:tc>
          <w:tcPr>
            <w:tcW w:w="2359" w:type="dxa"/>
            <w:gridSpan w:val="2"/>
            <w:noWrap w:val="0"/>
            <w:vAlign w:val="center"/>
          </w:tcPr>
          <w:p w14:paraId="4B55C48F">
            <w:pPr>
              <w:jc w:val="center"/>
              <w:rPr>
                <w:rFonts w:ascii="宋体" w:hAnsi="宋体" w:cs="宋体"/>
                <w:b/>
                <w:bCs/>
                <w:color w:val="000000"/>
                <w:szCs w:val="21"/>
              </w:rPr>
            </w:pPr>
            <w:r>
              <w:rPr>
                <w:rFonts w:hint="eastAsia" w:ascii="宋体" w:hAnsi="宋体" w:cs="宋体"/>
                <w:b/>
                <w:bCs/>
                <w:color w:val="000000"/>
                <w:szCs w:val="21"/>
              </w:rPr>
              <w:t>生产厂家</w:t>
            </w:r>
          </w:p>
        </w:tc>
        <w:tc>
          <w:tcPr>
            <w:tcW w:w="612" w:type="dxa"/>
            <w:vMerge w:val="restart"/>
            <w:noWrap w:val="0"/>
            <w:vAlign w:val="center"/>
          </w:tcPr>
          <w:p w14:paraId="6494B409">
            <w:pPr>
              <w:jc w:val="center"/>
              <w:rPr>
                <w:rFonts w:ascii="宋体" w:hAnsi="宋体" w:cs="宋体"/>
                <w:b/>
                <w:bCs/>
                <w:color w:val="000000"/>
                <w:szCs w:val="21"/>
              </w:rPr>
            </w:pPr>
            <w:r>
              <w:rPr>
                <w:rFonts w:hint="eastAsia" w:ascii="宋体" w:hAnsi="宋体" w:cs="宋体"/>
                <w:b/>
                <w:bCs/>
                <w:color w:val="000000"/>
                <w:szCs w:val="21"/>
              </w:rPr>
              <w:t>产地</w:t>
            </w:r>
          </w:p>
        </w:tc>
        <w:tc>
          <w:tcPr>
            <w:tcW w:w="660" w:type="dxa"/>
            <w:vMerge w:val="restart"/>
            <w:noWrap w:val="0"/>
            <w:vAlign w:val="center"/>
          </w:tcPr>
          <w:p w14:paraId="40DBD2AA">
            <w:pPr>
              <w:jc w:val="center"/>
              <w:rPr>
                <w:rFonts w:ascii="宋体" w:hAnsi="宋体" w:cs="宋体"/>
                <w:b/>
                <w:bCs/>
                <w:color w:val="000000"/>
                <w:szCs w:val="21"/>
              </w:rPr>
            </w:pPr>
            <w:r>
              <w:rPr>
                <w:rFonts w:hint="eastAsia" w:ascii="宋体" w:hAnsi="宋体" w:cs="宋体"/>
                <w:b/>
                <w:bCs/>
                <w:color w:val="000000"/>
                <w:szCs w:val="21"/>
              </w:rPr>
              <w:t>品牌</w:t>
            </w:r>
          </w:p>
        </w:tc>
        <w:tc>
          <w:tcPr>
            <w:tcW w:w="804" w:type="dxa"/>
            <w:vMerge w:val="restart"/>
            <w:noWrap w:val="0"/>
            <w:vAlign w:val="center"/>
          </w:tcPr>
          <w:p w14:paraId="355B2A8A">
            <w:pPr>
              <w:jc w:val="center"/>
              <w:rPr>
                <w:rFonts w:ascii="宋体" w:hAnsi="宋体" w:cs="宋体"/>
                <w:b/>
                <w:bCs/>
                <w:color w:val="000000"/>
                <w:szCs w:val="21"/>
              </w:rPr>
            </w:pPr>
            <w:r>
              <w:rPr>
                <w:rFonts w:hint="eastAsia" w:ascii="宋体" w:hAnsi="宋体" w:cs="宋体"/>
                <w:b/>
                <w:bCs/>
                <w:color w:val="000000"/>
                <w:szCs w:val="21"/>
              </w:rPr>
              <w:t>规格型号</w:t>
            </w:r>
          </w:p>
        </w:tc>
        <w:tc>
          <w:tcPr>
            <w:tcW w:w="816" w:type="dxa"/>
            <w:vMerge w:val="restart"/>
            <w:noWrap w:val="0"/>
            <w:vAlign w:val="center"/>
          </w:tcPr>
          <w:p w14:paraId="665EDD98">
            <w:pPr>
              <w:jc w:val="center"/>
              <w:rPr>
                <w:rFonts w:ascii="宋体" w:hAnsi="宋体" w:cs="宋体"/>
                <w:b/>
                <w:bCs/>
                <w:color w:val="000000"/>
                <w:szCs w:val="21"/>
              </w:rPr>
            </w:pPr>
            <w:r>
              <w:rPr>
                <w:rFonts w:hint="eastAsia" w:ascii="宋体" w:hAnsi="宋体" w:cs="宋体"/>
                <w:b/>
                <w:bCs/>
                <w:color w:val="000000"/>
                <w:szCs w:val="21"/>
              </w:rPr>
              <w:t>数量</w:t>
            </w:r>
          </w:p>
        </w:tc>
        <w:tc>
          <w:tcPr>
            <w:tcW w:w="1030" w:type="dxa"/>
            <w:vMerge w:val="restart"/>
            <w:noWrap w:val="0"/>
            <w:vAlign w:val="center"/>
          </w:tcPr>
          <w:p w14:paraId="00772FD9">
            <w:pPr>
              <w:jc w:val="center"/>
              <w:rPr>
                <w:rFonts w:ascii="宋体" w:hAnsi="宋体" w:cs="宋体"/>
                <w:b/>
                <w:bCs/>
                <w:color w:val="000000"/>
                <w:szCs w:val="21"/>
              </w:rPr>
            </w:pPr>
            <w:r>
              <w:rPr>
                <w:rFonts w:hint="eastAsia" w:ascii="宋体" w:hAnsi="宋体" w:cs="宋体"/>
                <w:b/>
                <w:bCs/>
                <w:color w:val="000000"/>
                <w:szCs w:val="21"/>
              </w:rPr>
              <w:t>投标</w:t>
            </w:r>
          </w:p>
          <w:p w14:paraId="48A3BF74">
            <w:pPr>
              <w:jc w:val="center"/>
              <w:rPr>
                <w:rFonts w:ascii="宋体" w:hAnsi="宋体" w:cs="宋体"/>
                <w:b/>
                <w:bCs/>
                <w:color w:val="000000"/>
                <w:szCs w:val="21"/>
              </w:rPr>
            </w:pPr>
            <w:r>
              <w:rPr>
                <w:rFonts w:hint="eastAsia" w:ascii="宋体" w:hAnsi="宋体" w:cs="宋体"/>
                <w:b/>
                <w:bCs/>
                <w:color w:val="000000"/>
                <w:szCs w:val="21"/>
              </w:rPr>
              <w:t>单价</w:t>
            </w:r>
          </w:p>
        </w:tc>
        <w:tc>
          <w:tcPr>
            <w:tcW w:w="936" w:type="dxa"/>
            <w:vMerge w:val="restart"/>
            <w:noWrap w:val="0"/>
            <w:vAlign w:val="center"/>
          </w:tcPr>
          <w:p w14:paraId="2D64DADB">
            <w:pPr>
              <w:jc w:val="center"/>
              <w:rPr>
                <w:rFonts w:ascii="宋体" w:hAnsi="宋体" w:cs="宋体"/>
                <w:b/>
                <w:bCs/>
                <w:color w:val="000000"/>
                <w:szCs w:val="21"/>
              </w:rPr>
            </w:pPr>
            <w:r>
              <w:rPr>
                <w:rFonts w:hint="eastAsia" w:ascii="宋体" w:hAnsi="宋体" w:cs="宋体"/>
                <w:b/>
                <w:bCs/>
                <w:color w:val="000000"/>
                <w:szCs w:val="21"/>
              </w:rPr>
              <w:t>金额</w:t>
            </w:r>
          </w:p>
          <w:p w14:paraId="60901891">
            <w:pPr>
              <w:jc w:val="center"/>
              <w:rPr>
                <w:rFonts w:ascii="宋体" w:hAnsi="宋体" w:cs="宋体"/>
                <w:b/>
                <w:bCs/>
                <w:color w:val="000000"/>
                <w:szCs w:val="21"/>
              </w:rPr>
            </w:pPr>
            <w:r>
              <w:rPr>
                <w:rFonts w:hint="eastAsia" w:ascii="宋体" w:hAnsi="宋体" w:cs="宋体"/>
                <w:b/>
                <w:bCs/>
                <w:color w:val="000000"/>
                <w:szCs w:val="21"/>
              </w:rPr>
              <w:t>小计</w:t>
            </w:r>
          </w:p>
        </w:tc>
        <w:tc>
          <w:tcPr>
            <w:tcW w:w="924" w:type="dxa"/>
            <w:vMerge w:val="restart"/>
            <w:noWrap w:val="0"/>
            <w:vAlign w:val="center"/>
          </w:tcPr>
          <w:p w14:paraId="47C7984B">
            <w:pPr>
              <w:jc w:val="center"/>
              <w:rPr>
                <w:rFonts w:ascii="宋体" w:hAnsi="宋体" w:cs="宋体"/>
                <w:b/>
                <w:bCs/>
                <w:color w:val="000000"/>
                <w:szCs w:val="21"/>
              </w:rPr>
            </w:pPr>
            <w:r>
              <w:rPr>
                <w:rFonts w:hint="eastAsia" w:ascii="宋体" w:hAnsi="宋体" w:cs="宋体"/>
                <w:b/>
                <w:bCs/>
                <w:color w:val="000000"/>
                <w:szCs w:val="21"/>
              </w:rPr>
              <w:t>免费</w:t>
            </w:r>
          </w:p>
          <w:p w14:paraId="7CBA9363">
            <w:pPr>
              <w:jc w:val="center"/>
              <w:rPr>
                <w:rFonts w:ascii="宋体" w:hAnsi="宋体" w:cs="宋体"/>
                <w:b/>
                <w:bCs/>
                <w:color w:val="000000"/>
                <w:szCs w:val="21"/>
              </w:rPr>
            </w:pPr>
            <w:r>
              <w:rPr>
                <w:rFonts w:hint="eastAsia" w:ascii="宋体" w:hAnsi="宋体" w:cs="宋体"/>
                <w:b/>
                <w:bCs/>
                <w:color w:val="000000"/>
                <w:szCs w:val="21"/>
              </w:rPr>
              <w:t>质保期</w:t>
            </w:r>
          </w:p>
        </w:tc>
        <w:tc>
          <w:tcPr>
            <w:tcW w:w="1190" w:type="dxa"/>
            <w:vMerge w:val="restart"/>
            <w:noWrap w:val="0"/>
            <w:vAlign w:val="center"/>
          </w:tcPr>
          <w:p w14:paraId="6A99D04C">
            <w:pPr>
              <w:jc w:val="center"/>
              <w:rPr>
                <w:rFonts w:ascii="宋体" w:hAnsi="宋体" w:cs="宋体"/>
                <w:b/>
                <w:bCs/>
                <w:color w:val="000000"/>
                <w:szCs w:val="21"/>
              </w:rPr>
            </w:pPr>
            <w:r>
              <w:rPr>
                <w:rFonts w:hint="eastAsia" w:ascii="宋体" w:hAnsi="宋体" w:cs="宋体"/>
                <w:b/>
                <w:bCs/>
                <w:color w:val="000000"/>
                <w:szCs w:val="21"/>
              </w:rPr>
              <w:t>质保期外</w:t>
            </w:r>
          </w:p>
          <w:p w14:paraId="21E916CC">
            <w:pPr>
              <w:jc w:val="center"/>
              <w:rPr>
                <w:rFonts w:ascii="宋体" w:hAnsi="宋体" w:cs="宋体"/>
                <w:b/>
                <w:bCs/>
                <w:color w:val="000000"/>
                <w:szCs w:val="21"/>
              </w:rPr>
            </w:pPr>
            <w:r>
              <w:rPr>
                <w:rFonts w:hint="eastAsia" w:ascii="宋体" w:hAnsi="宋体" w:cs="宋体"/>
                <w:b/>
                <w:bCs/>
                <w:color w:val="000000"/>
                <w:szCs w:val="21"/>
              </w:rPr>
              <w:t>服务年限</w:t>
            </w:r>
          </w:p>
        </w:tc>
        <w:tc>
          <w:tcPr>
            <w:tcW w:w="1250" w:type="dxa"/>
            <w:vMerge w:val="restart"/>
            <w:noWrap w:val="0"/>
            <w:vAlign w:val="center"/>
          </w:tcPr>
          <w:p w14:paraId="2E678D38">
            <w:pPr>
              <w:jc w:val="center"/>
              <w:rPr>
                <w:rFonts w:ascii="宋体" w:hAnsi="宋体" w:cs="宋体"/>
                <w:b/>
                <w:bCs/>
                <w:color w:val="000000"/>
                <w:szCs w:val="21"/>
              </w:rPr>
            </w:pPr>
            <w:r>
              <w:rPr>
                <w:rFonts w:hint="eastAsia" w:ascii="宋体" w:hAnsi="宋体" w:cs="宋体"/>
                <w:b/>
                <w:bCs/>
                <w:color w:val="000000"/>
                <w:szCs w:val="21"/>
              </w:rPr>
              <w:t>合同履行期限</w:t>
            </w:r>
          </w:p>
        </w:tc>
        <w:tc>
          <w:tcPr>
            <w:tcW w:w="1183" w:type="dxa"/>
            <w:vMerge w:val="restart"/>
            <w:noWrap w:val="0"/>
            <w:vAlign w:val="center"/>
          </w:tcPr>
          <w:p w14:paraId="475E86BF">
            <w:pPr>
              <w:jc w:val="center"/>
              <w:rPr>
                <w:rFonts w:ascii="宋体" w:hAnsi="宋体" w:cs="宋体"/>
                <w:b/>
                <w:bCs/>
                <w:color w:val="000000"/>
                <w:szCs w:val="21"/>
              </w:rPr>
            </w:pPr>
            <w:r>
              <w:rPr>
                <w:rFonts w:hint="eastAsia" w:ascii="宋体" w:hAnsi="宋体" w:cs="宋体"/>
                <w:b/>
                <w:bCs/>
                <w:color w:val="000000"/>
                <w:szCs w:val="21"/>
              </w:rPr>
              <w:t>投标产品</w:t>
            </w:r>
          </w:p>
          <w:p w14:paraId="6640CD75">
            <w:pPr>
              <w:jc w:val="center"/>
              <w:rPr>
                <w:rFonts w:ascii="宋体" w:hAnsi="宋体" w:cs="宋体"/>
                <w:b/>
                <w:bCs/>
                <w:color w:val="000000"/>
                <w:szCs w:val="21"/>
              </w:rPr>
            </w:pPr>
            <w:r>
              <w:rPr>
                <w:rFonts w:hint="eastAsia" w:ascii="宋体" w:hAnsi="宋体" w:cs="宋体"/>
                <w:b/>
                <w:bCs/>
                <w:color w:val="000000"/>
                <w:szCs w:val="21"/>
              </w:rPr>
              <w:t>有无偏离</w:t>
            </w:r>
          </w:p>
        </w:tc>
      </w:tr>
      <w:tr w14:paraId="1827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noWrap w:val="0"/>
            <w:vAlign w:val="center"/>
          </w:tcPr>
          <w:p w14:paraId="1D00E58E">
            <w:pPr>
              <w:jc w:val="center"/>
              <w:rPr>
                <w:rFonts w:ascii="宋体" w:hAnsi="宋体" w:cs="宋体"/>
                <w:b/>
                <w:bCs/>
                <w:color w:val="000000"/>
                <w:szCs w:val="21"/>
              </w:rPr>
            </w:pPr>
          </w:p>
        </w:tc>
        <w:tc>
          <w:tcPr>
            <w:tcW w:w="1135" w:type="dxa"/>
            <w:vMerge w:val="continue"/>
            <w:noWrap w:val="0"/>
            <w:vAlign w:val="center"/>
          </w:tcPr>
          <w:p w14:paraId="176B9841">
            <w:pPr>
              <w:jc w:val="center"/>
              <w:rPr>
                <w:rFonts w:ascii="宋体" w:hAnsi="宋体" w:cs="宋体"/>
                <w:b/>
                <w:bCs/>
                <w:color w:val="000000"/>
                <w:szCs w:val="21"/>
              </w:rPr>
            </w:pPr>
          </w:p>
        </w:tc>
        <w:tc>
          <w:tcPr>
            <w:tcW w:w="931" w:type="dxa"/>
            <w:noWrap w:val="0"/>
            <w:vAlign w:val="center"/>
          </w:tcPr>
          <w:p w14:paraId="179754A8">
            <w:pPr>
              <w:jc w:val="center"/>
              <w:rPr>
                <w:rFonts w:ascii="宋体" w:hAnsi="宋体" w:cs="宋体"/>
                <w:b/>
                <w:bCs/>
                <w:color w:val="000000"/>
                <w:szCs w:val="21"/>
              </w:rPr>
            </w:pPr>
            <w:r>
              <w:rPr>
                <w:rFonts w:hint="eastAsia" w:ascii="宋体" w:hAnsi="宋体" w:cs="宋体"/>
                <w:b/>
                <w:bCs/>
                <w:color w:val="000000"/>
                <w:sz w:val="18"/>
                <w:szCs w:val="18"/>
              </w:rPr>
              <w:t>名称</w:t>
            </w:r>
          </w:p>
        </w:tc>
        <w:tc>
          <w:tcPr>
            <w:tcW w:w="1428" w:type="dxa"/>
            <w:noWrap w:val="0"/>
            <w:vAlign w:val="center"/>
          </w:tcPr>
          <w:p w14:paraId="0019F523">
            <w:pPr>
              <w:tabs>
                <w:tab w:val="left" w:pos="1260"/>
              </w:tabs>
              <w:jc w:val="center"/>
              <w:rPr>
                <w:rFonts w:ascii="宋体" w:hAnsi="宋体" w:cs="宋体"/>
                <w:b/>
                <w:sz w:val="18"/>
                <w:szCs w:val="18"/>
                <w:lang w:val="en-GB"/>
              </w:rPr>
            </w:pPr>
            <w:r>
              <w:rPr>
                <w:rFonts w:hint="eastAsia" w:ascii="宋体" w:hAnsi="宋体" w:cs="宋体"/>
                <w:b/>
                <w:sz w:val="18"/>
                <w:szCs w:val="18"/>
                <w:lang w:val="en-GB"/>
              </w:rPr>
              <w:t>类型</w:t>
            </w:r>
          </w:p>
          <w:p w14:paraId="1072C70B">
            <w:pPr>
              <w:jc w:val="center"/>
              <w:rPr>
                <w:rFonts w:ascii="宋体" w:hAnsi="宋体" w:cs="宋体"/>
                <w:b/>
                <w:bCs/>
                <w:color w:val="000000"/>
                <w:szCs w:val="21"/>
              </w:rPr>
            </w:pPr>
            <w:r>
              <w:rPr>
                <w:rFonts w:hint="eastAsia" w:ascii="宋体" w:hAnsi="宋体" w:cs="宋体"/>
                <w:b/>
                <w:sz w:val="18"/>
                <w:szCs w:val="18"/>
                <w:lang w:val="en-GB"/>
              </w:rPr>
              <w:t>（</w:t>
            </w:r>
            <w:r>
              <w:rPr>
                <w:rFonts w:hint="eastAsia" w:ascii="宋体" w:hAnsi="宋体" w:cs="宋体"/>
                <w:b/>
                <w:sz w:val="18"/>
                <w:szCs w:val="18"/>
                <w:lang w:val="en-GB" w:eastAsia="zh-CN"/>
              </w:rPr>
              <w:t>中</w:t>
            </w:r>
            <w:r>
              <w:rPr>
                <w:rFonts w:hint="eastAsia" w:ascii="宋体" w:hAnsi="宋体" w:cs="宋体"/>
                <w:b/>
                <w:sz w:val="18"/>
                <w:szCs w:val="18"/>
                <w:lang w:val="en-GB"/>
              </w:rPr>
              <w:t>小型、微型/监狱企业/福利性单位）</w:t>
            </w:r>
          </w:p>
        </w:tc>
        <w:tc>
          <w:tcPr>
            <w:tcW w:w="612" w:type="dxa"/>
            <w:vMerge w:val="continue"/>
            <w:noWrap w:val="0"/>
            <w:vAlign w:val="center"/>
          </w:tcPr>
          <w:p w14:paraId="06EC3F4F">
            <w:pPr>
              <w:jc w:val="center"/>
              <w:rPr>
                <w:rFonts w:ascii="宋体" w:hAnsi="宋体" w:cs="宋体"/>
                <w:b/>
                <w:bCs/>
                <w:color w:val="000000"/>
                <w:szCs w:val="21"/>
              </w:rPr>
            </w:pPr>
          </w:p>
        </w:tc>
        <w:tc>
          <w:tcPr>
            <w:tcW w:w="660" w:type="dxa"/>
            <w:vMerge w:val="continue"/>
            <w:noWrap w:val="0"/>
            <w:vAlign w:val="center"/>
          </w:tcPr>
          <w:p w14:paraId="1D5FC078">
            <w:pPr>
              <w:jc w:val="center"/>
              <w:rPr>
                <w:rFonts w:ascii="宋体" w:hAnsi="宋体" w:cs="宋体"/>
                <w:b/>
                <w:bCs/>
                <w:color w:val="000000"/>
                <w:szCs w:val="21"/>
              </w:rPr>
            </w:pPr>
          </w:p>
        </w:tc>
        <w:tc>
          <w:tcPr>
            <w:tcW w:w="804" w:type="dxa"/>
            <w:vMerge w:val="continue"/>
            <w:noWrap w:val="0"/>
            <w:vAlign w:val="center"/>
          </w:tcPr>
          <w:p w14:paraId="3CD7A4A6">
            <w:pPr>
              <w:jc w:val="center"/>
              <w:rPr>
                <w:rFonts w:ascii="宋体" w:hAnsi="宋体" w:cs="宋体"/>
                <w:b/>
                <w:bCs/>
                <w:color w:val="000000"/>
                <w:szCs w:val="21"/>
              </w:rPr>
            </w:pPr>
          </w:p>
        </w:tc>
        <w:tc>
          <w:tcPr>
            <w:tcW w:w="816" w:type="dxa"/>
            <w:vMerge w:val="continue"/>
            <w:noWrap w:val="0"/>
            <w:vAlign w:val="center"/>
          </w:tcPr>
          <w:p w14:paraId="39F8344F">
            <w:pPr>
              <w:jc w:val="center"/>
              <w:rPr>
                <w:rFonts w:ascii="宋体" w:hAnsi="宋体" w:cs="宋体"/>
                <w:b/>
                <w:bCs/>
                <w:color w:val="000000"/>
                <w:szCs w:val="21"/>
              </w:rPr>
            </w:pPr>
          </w:p>
        </w:tc>
        <w:tc>
          <w:tcPr>
            <w:tcW w:w="1030" w:type="dxa"/>
            <w:vMerge w:val="continue"/>
            <w:noWrap w:val="0"/>
            <w:vAlign w:val="center"/>
          </w:tcPr>
          <w:p w14:paraId="1F481C34">
            <w:pPr>
              <w:jc w:val="center"/>
              <w:rPr>
                <w:rFonts w:ascii="宋体" w:hAnsi="宋体" w:cs="宋体"/>
                <w:b/>
                <w:bCs/>
                <w:color w:val="000000"/>
                <w:szCs w:val="21"/>
              </w:rPr>
            </w:pPr>
          </w:p>
        </w:tc>
        <w:tc>
          <w:tcPr>
            <w:tcW w:w="936" w:type="dxa"/>
            <w:vMerge w:val="continue"/>
            <w:noWrap w:val="0"/>
            <w:vAlign w:val="center"/>
          </w:tcPr>
          <w:p w14:paraId="3BE9D99B">
            <w:pPr>
              <w:jc w:val="center"/>
              <w:rPr>
                <w:rFonts w:ascii="宋体" w:hAnsi="宋体" w:cs="宋体"/>
                <w:b/>
                <w:bCs/>
                <w:color w:val="000000"/>
                <w:szCs w:val="21"/>
              </w:rPr>
            </w:pPr>
          </w:p>
        </w:tc>
        <w:tc>
          <w:tcPr>
            <w:tcW w:w="924" w:type="dxa"/>
            <w:vMerge w:val="continue"/>
            <w:noWrap w:val="0"/>
            <w:vAlign w:val="center"/>
          </w:tcPr>
          <w:p w14:paraId="7BB4609B">
            <w:pPr>
              <w:jc w:val="center"/>
              <w:rPr>
                <w:rFonts w:ascii="宋体" w:hAnsi="宋体" w:cs="宋体"/>
                <w:b/>
                <w:bCs/>
                <w:color w:val="000000"/>
                <w:szCs w:val="21"/>
              </w:rPr>
            </w:pPr>
          </w:p>
        </w:tc>
        <w:tc>
          <w:tcPr>
            <w:tcW w:w="1190" w:type="dxa"/>
            <w:vMerge w:val="continue"/>
            <w:noWrap w:val="0"/>
            <w:vAlign w:val="center"/>
          </w:tcPr>
          <w:p w14:paraId="3932D6D3">
            <w:pPr>
              <w:jc w:val="center"/>
              <w:rPr>
                <w:rFonts w:ascii="宋体" w:hAnsi="宋体" w:cs="宋体"/>
                <w:b/>
                <w:bCs/>
                <w:color w:val="000000"/>
                <w:szCs w:val="21"/>
              </w:rPr>
            </w:pPr>
          </w:p>
        </w:tc>
        <w:tc>
          <w:tcPr>
            <w:tcW w:w="1250" w:type="dxa"/>
            <w:vMerge w:val="continue"/>
            <w:noWrap w:val="0"/>
            <w:vAlign w:val="center"/>
          </w:tcPr>
          <w:p w14:paraId="119DA34A">
            <w:pPr>
              <w:jc w:val="center"/>
              <w:rPr>
                <w:rFonts w:ascii="宋体" w:hAnsi="宋体" w:cs="宋体"/>
                <w:b/>
                <w:bCs/>
                <w:color w:val="000000"/>
                <w:szCs w:val="21"/>
              </w:rPr>
            </w:pPr>
          </w:p>
        </w:tc>
        <w:tc>
          <w:tcPr>
            <w:tcW w:w="1183" w:type="dxa"/>
            <w:vMerge w:val="continue"/>
            <w:noWrap w:val="0"/>
            <w:vAlign w:val="center"/>
          </w:tcPr>
          <w:p w14:paraId="303AC928">
            <w:pPr>
              <w:jc w:val="center"/>
              <w:rPr>
                <w:rFonts w:ascii="宋体" w:hAnsi="宋体" w:cs="宋体"/>
                <w:b/>
                <w:bCs/>
                <w:color w:val="000000"/>
                <w:szCs w:val="21"/>
              </w:rPr>
            </w:pPr>
          </w:p>
        </w:tc>
      </w:tr>
      <w:tr w14:paraId="058F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noWrap w:val="0"/>
            <w:vAlign w:val="center"/>
          </w:tcPr>
          <w:p w14:paraId="7B4C2904">
            <w:pPr>
              <w:jc w:val="center"/>
              <w:rPr>
                <w:rFonts w:ascii="宋体" w:hAnsi="宋体" w:cs="宋体"/>
                <w:b/>
                <w:color w:val="000000"/>
                <w:szCs w:val="21"/>
              </w:rPr>
            </w:pPr>
            <w:r>
              <w:rPr>
                <w:rFonts w:hint="eastAsia" w:ascii="宋体" w:hAnsi="宋体" w:cs="宋体"/>
                <w:b/>
                <w:color w:val="000000"/>
                <w:szCs w:val="21"/>
              </w:rPr>
              <w:t>1</w:t>
            </w:r>
          </w:p>
        </w:tc>
        <w:tc>
          <w:tcPr>
            <w:tcW w:w="1135" w:type="dxa"/>
            <w:noWrap w:val="0"/>
            <w:vAlign w:val="center"/>
          </w:tcPr>
          <w:p w14:paraId="796963D2">
            <w:pPr>
              <w:jc w:val="center"/>
              <w:rPr>
                <w:rFonts w:ascii="宋体" w:hAnsi="宋体" w:cs="宋体"/>
                <w:b/>
                <w:color w:val="000000"/>
                <w:szCs w:val="21"/>
              </w:rPr>
            </w:pPr>
          </w:p>
        </w:tc>
        <w:tc>
          <w:tcPr>
            <w:tcW w:w="931" w:type="dxa"/>
            <w:noWrap w:val="0"/>
            <w:vAlign w:val="center"/>
          </w:tcPr>
          <w:p w14:paraId="1F842860">
            <w:pPr>
              <w:jc w:val="center"/>
              <w:rPr>
                <w:rFonts w:ascii="宋体" w:hAnsi="宋体" w:cs="宋体"/>
                <w:b/>
                <w:color w:val="000000"/>
                <w:szCs w:val="21"/>
              </w:rPr>
            </w:pPr>
          </w:p>
        </w:tc>
        <w:tc>
          <w:tcPr>
            <w:tcW w:w="1428" w:type="dxa"/>
            <w:noWrap w:val="0"/>
            <w:vAlign w:val="center"/>
          </w:tcPr>
          <w:p w14:paraId="4EE8A0E9">
            <w:pPr>
              <w:jc w:val="center"/>
              <w:rPr>
                <w:rFonts w:ascii="宋体" w:hAnsi="宋体" w:cs="宋体"/>
                <w:b/>
                <w:color w:val="000000"/>
                <w:szCs w:val="21"/>
              </w:rPr>
            </w:pPr>
          </w:p>
        </w:tc>
        <w:tc>
          <w:tcPr>
            <w:tcW w:w="612" w:type="dxa"/>
            <w:noWrap w:val="0"/>
            <w:vAlign w:val="center"/>
          </w:tcPr>
          <w:p w14:paraId="66798CFD">
            <w:pPr>
              <w:jc w:val="center"/>
              <w:rPr>
                <w:rFonts w:ascii="宋体" w:hAnsi="宋体" w:cs="宋体"/>
                <w:b/>
                <w:color w:val="000000"/>
                <w:szCs w:val="21"/>
              </w:rPr>
            </w:pPr>
          </w:p>
        </w:tc>
        <w:tc>
          <w:tcPr>
            <w:tcW w:w="660" w:type="dxa"/>
            <w:noWrap w:val="0"/>
            <w:vAlign w:val="center"/>
          </w:tcPr>
          <w:p w14:paraId="399C8C7F">
            <w:pPr>
              <w:jc w:val="center"/>
              <w:rPr>
                <w:rFonts w:ascii="宋体" w:hAnsi="宋体" w:cs="宋体"/>
                <w:b/>
                <w:color w:val="000000"/>
                <w:szCs w:val="21"/>
              </w:rPr>
            </w:pPr>
          </w:p>
        </w:tc>
        <w:tc>
          <w:tcPr>
            <w:tcW w:w="804" w:type="dxa"/>
            <w:noWrap w:val="0"/>
            <w:vAlign w:val="center"/>
          </w:tcPr>
          <w:p w14:paraId="735C1B79">
            <w:pPr>
              <w:jc w:val="center"/>
              <w:rPr>
                <w:rFonts w:ascii="宋体" w:hAnsi="宋体" w:cs="宋体"/>
                <w:b/>
                <w:color w:val="000000"/>
                <w:szCs w:val="21"/>
              </w:rPr>
            </w:pPr>
          </w:p>
        </w:tc>
        <w:tc>
          <w:tcPr>
            <w:tcW w:w="816" w:type="dxa"/>
            <w:noWrap w:val="0"/>
            <w:vAlign w:val="center"/>
          </w:tcPr>
          <w:p w14:paraId="0F054D19">
            <w:pPr>
              <w:jc w:val="center"/>
              <w:rPr>
                <w:rFonts w:ascii="宋体" w:hAnsi="宋体" w:cs="宋体"/>
                <w:b/>
                <w:color w:val="000000"/>
                <w:szCs w:val="21"/>
              </w:rPr>
            </w:pPr>
          </w:p>
        </w:tc>
        <w:tc>
          <w:tcPr>
            <w:tcW w:w="1030" w:type="dxa"/>
            <w:noWrap w:val="0"/>
            <w:vAlign w:val="center"/>
          </w:tcPr>
          <w:p w14:paraId="47D5AF0F">
            <w:pPr>
              <w:jc w:val="center"/>
              <w:rPr>
                <w:rFonts w:ascii="宋体" w:hAnsi="宋体" w:cs="宋体"/>
                <w:b/>
                <w:bCs/>
                <w:color w:val="000000"/>
                <w:szCs w:val="21"/>
              </w:rPr>
            </w:pPr>
          </w:p>
        </w:tc>
        <w:tc>
          <w:tcPr>
            <w:tcW w:w="936" w:type="dxa"/>
            <w:noWrap w:val="0"/>
            <w:vAlign w:val="center"/>
          </w:tcPr>
          <w:p w14:paraId="21D6B33A">
            <w:pPr>
              <w:jc w:val="center"/>
              <w:rPr>
                <w:rFonts w:ascii="宋体" w:hAnsi="宋体" w:cs="宋体"/>
                <w:b/>
                <w:bCs/>
                <w:color w:val="000000"/>
                <w:szCs w:val="21"/>
              </w:rPr>
            </w:pPr>
          </w:p>
        </w:tc>
        <w:tc>
          <w:tcPr>
            <w:tcW w:w="924" w:type="dxa"/>
            <w:noWrap w:val="0"/>
            <w:vAlign w:val="center"/>
          </w:tcPr>
          <w:p w14:paraId="50B2B38C">
            <w:pPr>
              <w:jc w:val="center"/>
              <w:rPr>
                <w:rFonts w:ascii="宋体" w:hAnsi="宋体" w:cs="宋体"/>
                <w:b/>
                <w:bCs/>
                <w:color w:val="000000"/>
                <w:szCs w:val="21"/>
              </w:rPr>
            </w:pPr>
          </w:p>
        </w:tc>
        <w:tc>
          <w:tcPr>
            <w:tcW w:w="1190" w:type="dxa"/>
            <w:noWrap w:val="0"/>
            <w:vAlign w:val="center"/>
          </w:tcPr>
          <w:p w14:paraId="28017C0D">
            <w:pPr>
              <w:jc w:val="center"/>
              <w:rPr>
                <w:rFonts w:ascii="宋体" w:hAnsi="宋体" w:cs="宋体"/>
                <w:b/>
                <w:bCs/>
                <w:color w:val="000000"/>
                <w:szCs w:val="21"/>
              </w:rPr>
            </w:pPr>
          </w:p>
        </w:tc>
        <w:tc>
          <w:tcPr>
            <w:tcW w:w="1250" w:type="dxa"/>
            <w:noWrap w:val="0"/>
            <w:vAlign w:val="center"/>
          </w:tcPr>
          <w:p w14:paraId="42C69782">
            <w:pPr>
              <w:jc w:val="center"/>
              <w:rPr>
                <w:rFonts w:ascii="宋体" w:hAnsi="宋体" w:cs="宋体"/>
                <w:b/>
                <w:bCs/>
                <w:color w:val="000000"/>
                <w:szCs w:val="21"/>
              </w:rPr>
            </w:pPr>
          </w:p>
        </w:tc>
        <w:tc>
          <w:tcPr>
            <w:tcW w:w="1183" w:type="dxa"/>
            <w:noWrap w:val="0"/>
            <w:vAlign w:val="center"/>
          </w:tcPr>
          <w:p w14:paraId="76ACC264">
            <w:pPr>
              <w:jc w:val="center"/>
              <w:rPr>
                <w:rFonts w:ascii="宋体" w:hAnsi="宋体" w:cs="宋体"/>
                <w:b/>
                <w:bCs/>
                <w:color w:val="000000"/>
                <w:szCs w:val="21"/>
              </w:rPr>
            </w:pPr>
          </w:p>
        </w:tc>
      </w:tr>
      <w:tr w14:paraId="430B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noWrap w:val="0"/>
            <w:vAlign w:val="center"/>
          </w:tcPr>
          <w:p w14:paraId="4B867C43">
            <w:pPr>
              <w:jc w:val="center"/>
              <w:rPr>
                <w:rFonts w:ascii="宋体" w:hAnsi="宋体" w:cs="宋体"/>
                <w:b/>
                <w:color w:val="000000"/>
                <w:szCs w:val="21"/>
              </w:rPr>
            </w:pPr>
            <w:r>
              <w:rPr>
                <w:rFonts w:hint="eastAsia" w:ascii="宋体" w:hAnsi="宋体" w:cs="宋体"/>
                <w:b/>
                <w:color w:val="000000"/>
                <w:szCs w:val="21"/>
              </w:rPr>
              <w:t>2</w:t>
            </w:r>
          </w:p>
        </w:tc>
        <w:tc>
          <w:tcPr>
            <w:tcW w:w="1135" w:type="dxa"/>
            <w:noWrap w:val="0"/>
            <w:vAlign w:val="center"/>
          </w:tcPr>
          <w:p w14:paraId="56A28F59">
            <w:pPr>
              <w:jc w:val="center"/>
              <w:rPr>
                <w:rFonts w:ascii="宋体" w:hAnsi="宋体" w:cs="宋体"/>
                <w:b/>
                <w:color w:val="000000"/>
                <w:szCs w:val="21"/>
              </w:rPr>
            </w:pPr>
          </w:p>
        </w:tc>
        <w:tc>
          <w:tcPr>
            <w:tcW w:w="931" w:type="dxa"/>
            <w:noWrap w:val="0"/>
            <w:vAlign w:val="center"/>
          </w:tcPr>
          <w:p w14:paraId="2BFE1C3C">
            <w:pPr>
              <w:jc w:val="center"/>
              <w:rPr>
                <w:rFonts w:ascii="宋体" w:hAnsi="宋体" w:cs="宋体"/>
                <w:b/>
                <w:color w:val="000000"/>
                <w:szCs w:val="21"/>
              </w:rPr>
            </w:pPr>
          </w:p>
        </w:tc>
        <w:tc>
          <w:tcPr>
            <w:tcW w:w="1428" w:type="dxa"/>
            <w:noWrap w:val="0"/>
            <w:vAlign w:val="center"/>
          </w:tcPr>
          <w:p w14:paraId="0EBE6E24">
            <w:pPr>
              <w:jc w:val="center"/>
              <w:rPr>
                <w:rFonts w:ascii="宋体" w:hAnsi="宋体" w:cs="宋体"/>
                <w:b/>
                <w:color w:val="000000"/>
                <w:szCs w:val="21"/>
              </w:rPr>
            </w:pPr>
          </w:p>
        </w:tc>
        <w:tc>
          <w:tcPr>
            <w:tcW w:w="612" w:type="dxa"/>
            <w:noWrap w:val="0"/>
            <w:vAlign w:val="center"/>
          </w:tcPr>
          <w:p w14:paraId="72465B6C">
            <w:pPr>
              <w:jc w:val="center"/>
              <w:rPr>
                <w:rFonts w:ascii="宋体" w:hAnsi="宋体" w:cs="宋体"/>
                <w:b/>
                <w:color w:val="000000"/>
                <w:szCs w:val="21"/>
              </w:rPr>
            </w:pPr>
          </w:p>
        </w:tc>
        <w:tc>
          <w:tcPr>
            <w:tcW w:w="660" w:type="dxa"/>
            <w:noWrap w:val="0"/>
            <w:vAlign w:val="center"/>
          </w:tcPr>
          <w:p w14:paraId="2E0A4CBE">
            <w:pPr>
              <w:jc w:val="center"/>
              <w:rPr>
                <w:rFonts w:ascii="宋体" w:hAnsi="宋体" w:cs="宋体"/>
                <w:b/>
                <w:color w:val="000000"/>
                <w:szCs w:val="21"/>
              </w:rPr>
            </w:pPr>
          </w:p>
        </w:tc>
        <w:tc>
          <w:tcPr>
            <w:tcW w:w="804" w:type="dxa"/>
            <w:noWrap w:val="0"/>
            <w:vAlign w:val="center"/>
          </w:tcPr>
          <w:p w14:paraId="130C6CD4">
            <w:pPr>
              <w:jc w:val="center"/>
              <w:rPr>
                <w:rFonts w:ascii="宋体" w:hAnsi="宋体" w:cs="宋体"/>
                <w:b/>
                <w:color w:val="000000"/>
                <w:szCs w:val="21"/>
              </w:rPr>
            </w:pPr>
          </w:p>
        </w:tc>
        <w:tc>
          <w:tcPr>
            <w:tcW w:w="816" w:type="dxa"/>
            <w:noWrap w:val="0"/>
            <w:vAlign w:val="center"/>
          </w:tcPr>
          <w:p w14:paraId="6F91104C">
            <w:pPr>
              <w:jc w:val="center"/>
              <w:rPr>
                <w:rFonts w:ascii="宋体" w:hAnsi="宋体" w:cs="宋体"/>
                <w:b/>
                <w:color w:val="000000"/>
                <w:szCs w:val="21"/>
              </w:rPr>
            </w:pPr>
          </w:p>
        </w:tc>
        <w:tc>
          <w:tcPr>
            <w:tcW w:w="1030" w:type="dxa"/>
            <w:noWrap w:val="0"/>
            <w:vAlign w:val="center"/>
          </w:tcPr>
          <w:p w14:paraId="597ADA4D">
            <w:pPr>
              <w:jc w:val="center"/>
              <w:rPr>
                <w:rFonts w:ascii="宋体" w:hAnsi="宋体" w:cs="宋体"/>
                <w:b/>
                <w:bCs/>
                <w:color w:val="000000"/>
                <w:szCs w:val="21"/>
              </w:rPr>
            </w:pPr>
          </w:p>
        </w:tc>
        <w:tc>
          <w:tcPr>
            <w:tcW w:w="936" w:type="dxa"/>
            <w:noWrap w:val="0"/>
            <w:vAlign w:val="center"/>
          </w:tcPr>
          <w:p w14:paraId="075A1DDD">
            <w:pPr>
              <w:jc w:val="center"/>
              <w:rPr>
                <w:rFonts w:ascii="宋体" w:hAnsi="宋体" w:cs="宋体"/>
                <w:b/>
                <w:bCs/>
                <w:color w:val="000000"/>
                <w:szCs w:val="21"/>
              </w:rPr>
            </w:pPr>
          </w:p>
        </w:tc>
        <w:tc>
          <w:tcPr>
            <w:tcW w:w="924" w:type="dxa"/>
            <w:noWrap w:val="0"/>
            <w:vAlign w:val="center"/>
          </w:tcPr>
          <w:p w14:paraId="3A014389">
            <w:pPr>
              <w:jc w:val="center"/>
              <w:rPr>
                <w:rFonts w:ascii="宋体" w:hAnsi="宋体" w:cs="宋体"/>
                <w:b/>
                <w:bCs/>
                <w:color w:val="000000"/>
                <w:szCs w:val="21"/>
              </w:rPr>
            </w:pPr>
          </w:p>
        </w:tc>
        <w:tc>
          <w:tcPr>
            <w:tcW w:w="1190" w:type="dxa"/>
            <w:noWrap w:val="0"/>
            <w:vAlign w:val="center"/>
          </w:tcPr>
          <w:p w14:paraId="66BAD7C6">
            <w:pPr>
              <w:jc w:val="center"/>
              <w:rPr>
                <w:rFonts w:ascii="宋体" w:hAnsi="宋体" w:cs="宋体"/>
                <w:b/>
                <w:bCs/>
                <w:color w:val="000000"/>
                <w:szCs w:val="21"/>
              </w:rPr>
            </w:pPr>
          </w:p>
        </w:tc>
        <w:tc>
          <w:tcPr>
            <w:tcW w:w="1250" w:type="dxa"/>
            <w:noWrap w:val="0"/>
            <w:vAlign w:val="center"/>
          </w:tcPr>
          <w:p w14:paraId="2B2CA673">
            <w:pPr>
              <w:jc w:val="center"/>
              <w:rPr>
                <w:rFonts w:ascii="宋体" w:hAnsi="宋体" w:cs="宋体"/>
                <w:b/>
                <w:bCs/>
                <w:color w:val="000000"/>
                <w:szCs w:val="21"/>
              </w:rPr>
            </w:pPr>
          </w:p>
        </w:tc>
        <w:tc>
          <w:tcPr>
            <w:tcW w:w="1183" w:type="dxa"/>
            <w:noWrap w:val="0"/>
            <w:vAlign w:val="center"/>
          </w:tcPr>
          <w:p w14:paraId="486A1163">
            <w:pPr>
              <w:jc w:val="center"/>
              <w:rPr>
                <w:rFonts w:ascii="宋体" w:hAnsi="宋体" w:cs="宋体"/>
                <w:b/>
                <w:bCs/>
                <w:color w:val="000000"/>
                <w:szCs w:val="21"/>
              </w:rPr>
            </w:pPr>
          </w:p>
        </w:tc>
      </w:tr>
      <w:tr w14:paraId="34E2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noWrap w:val="0"/>
            <w:vAlign w:val="center"/>
          </w:tcPr>
          <w:p w14:paraId="59BCC603">
            <w:pPr>
              <w:jc w:val="center"/>
              <w:rPr>
                <w:rFonts w:ascii="宋体" w:hAnsi="宋体" w:cs="宋体"/>
                <w:b/>
                <w:color w:val="000000"/>
                <w:szCs w:val="21"/>
              </w:rPr>
            </w:pPr>
            <w:r>
              <w:rPr>
                <w:rFonts w:hint="eastAsia" w:ascii="宋体" w:hAnsi="宋体" w:cs="宋体"/>
                <w:b/>
                <w:color w:val="000000"/>
                <w:szCs w:val="21"/>
              </w:rPr>
              <w:t>……</w:t>
            </w:r>
          </w:p>
        </w:tc>
        <w:tc>
          <w:tcPr>
            <w:tcW w:w="1135" w:type="dxa"/>
            <w:noWrap w:val="0"/>
            <w:vAlign w:val="center"/>
          </w:tcPr>
          <w:p w14:paraId="421BE4C9">
            <w:pPr>
              <w:jc w:val="center"/>
              <w:rPr>
                <w:rFonts w:ascii="宋体" w:hAnsi="宋体" w:cs="宋体"/>
                <w:b/>
                <w:color w:val="000000"/>
                <w:szCs w:val="21"/>
              </w:rPr>
            </w:pPr>
          </w:p>
        </w:tc>
        <w:tc>
          <w:tcPr>
            <w:tcW w:w="931" w:type="dxa"/>
            <w:noWrap w:val="0"/>
            <w:vAlign w:val="center"/>
          </w:tcPr>
          <w:p w14:paraId="052978E6">
            <w:pPr>
              <w:jc w:val="center"/>
              <w:rPr>
                <w:rFonts w:ascii="宋体" w:hAnsi="宋体" w:cs="宋体"/>
                <w:b/>
                <w:color w:val="000000"/>
                <w:szCs w:val="21"/>
              </w:rPr>
            </w:pPr>
          </w:p>
        </w:tc>
        <w:tc>
          <w:tcPr>
            <w:tcW w:w="1428" w:type="dxa"/>
            <w:noWrap w:val="0"/>
            <w:vAlign w:val="center"/>
          </w:tcPr>
          <w:p w14:paraId="3864AC9D">
            <w:pPr>
              <w:jc w:val="center"/>
              <w:rPr>
                <w:rFonts w:ascii="宋体" w:hAnsi="宋体" w:cs="宋体"/>
                <w:b/>
                <w:color w:val="000000"/>
                <w:szCs w:val="21"/>
              </w:rPr>
            </w:pPr>
          </w:p>
        </w:tc>
        <w:tc>
          <w:tcPr>
            <w:tcW w:w="612" w:type="dxa"/>
            <w:noWrap w:val="0"/>
            <w:vAlign w:val="center"/>
          </w:tcPr>
          <w:p w14:paraId="2C05A777">
            <w:pPr>
              <w:jc w:val="center"/>
              <w:rPr>
                <w:rFonts w:ascii="宋体" w:hAnsi="宋体" w:cs="宋体"/>
                <w:b/>
                <w:color w:val="000000"/>
                <w:szCs w:val="21"/>
              </w:rPr>
            </w:pPr>
          </w:p>
        </w:tc>
        <w:tc>
          <w:tcPr>
            <w:tcW w:w="660" w:type="dxa"/>
            <w:noWrap w:val="0"/>
            <w:vAlign w:val="center"/>
          </w:tcPr>
          <w:p w14:paraId="14B77CBE">
            <w:pPr>
              <w:jc w:val="center"/>
              <w:rPr>
                <w:rFonts w:ascii="宋体" w:hAnsi="宋体" w:cs="宋体"/>
                <w:b/>
                <w:color w:val="000000"/>
                <w:szCs w:val="21"/>
              </w:rPr>
            </w:pPr>
          </w:p>
        </w:tc>
        <w:tc>
          <w:tcPr>
            <w:tcW w:w="804" w:type="dxa"/>
            <w:noWrap w:val="0"/>
            <w:vAlign w:val="center"/>
          </w:tcPr>
          <w:p w14:paraId="58E762CE">
            <w:pPr>
              <w:jc w:val="center"/>
              <w:rPr>
                <w:rFonts w:ascii="宋体" w:hAnsi="宋体" w:cs="宋体"/>
                <w:b/>
                <w:color w:val="000000"/>
                <w:szCs w:val="21"/>
              </w:rPr>
            </w:pPr>
          </w:p>
        </w:tc>
        <w:tc>
          <w:tcPr>
            <w:tcW w:w="816" w:type="dxa"/>
            <w:noWrap w:val="0"/>
            <w:vAlign w:val="center"/>
          </w:tcPr>
          <w:p w14:paraId="54FB289D">
            <w:pPr>
              <w:jc w:val="center"/>
              <w:rPr>
                <w:rFonts w:ascii="宋体" w:hAnsi="宋体" w:cs="宋体"/>
                <w:b/>
                <w:color w:val="000000"/>
                <w:szCs w:val="21"/>
              </w:rPr>
            </w:pPr>
          </w:p>
        </w:tc>
        <w:tc>
          <w:tcPr>
            <w:tcW w:w="1030" w:type="dxa"/>
            <w:noWrap w:val="0"/>
            <w:vAlign w:val="center"/>
          </w:tcPr>
          <w:p w14:paraId="2F8B12BA">
            <w:pPr>
              <w:jc w:val="center"/>
              <w:rPr>
                <w:rFonts w:ascii="宋体" w:hAnsi="宋体" w:cs="宋体"/>
                <w:b/>
                <w:bCs/>
                <w:color w:val="000000"/>
                <w:szCs w:val="21"/>
              </w:rPr>
            </w:pPr>
          </w:p>
        </w:tc>
        <w:tc>
          <w:tcPr>
            <w:tcW w:w="936" w:type="dxa"/>
            <w:noWrap w:val="0"/>
            <w:vAlign w:val="center"/>
          </w:tcPr>
          <w:p w14:paraId="03BC83D2">
            <w:pPr>
              <w:jc w:val="center"/>
              <w:rPr>
                <w:rFonts w:ascii="宋体" w:hAnsi="宋体" w:cs="宋体"/>
                <w:b/>
                <w:bCs/>
                <w:color w:val="000000"/>
                <w:szCs w:val="21"/>
              </w:rPr>
            </w:pPr>
          </w:p>
        </w:tc>
        <w:tc>
          <w:tcPr>
            <w:tcW w:w="924" w:type="dxa"/>
            <w:noWrap w:val="0"/>
            <w:vAlign w:val="center"/>
          </w:tcPr>
          <w:p w14:paraId="700394FD">
            <w:pPr>
              <w:jc w:val="center"/>
              <w:rPr>
                <w:rFonts w:ascii="宋体" w:hAnsi="宋体" w:cs="宋体"/>
                <w:b/>
                <w:bCs/>
                <w:color w:val="000000"/>
                <w:szCs w:val="21"/>
              </w:rPr>
            </w:pPr>
          </w:p>
        </w:tc>
        <w:tc>
          <w:tcPr>
            <w:tcW w:w="1190" w:type="dxa"/>
            <w:noWrap w:val="0"/>
            <w:vAlign w:val="center"/>
          </w:tcPr>
          <w:p w14:paraId="4E7319D4">
            <w:pPr>
              <w:jc w:val="center"/>
              <w:rPr>
                <w:rFonts w:ascii="宋体" w:hAnsi="宋体" w:cs="宋体"/>
                <w:b/>
                <w:bCs/>
                <w:color w:val="000000"/>
                <w:szCs w:val="21"/>
              </w:rPr>
            </w:pPr>
          </w:p>
        </w:tc>
        <w:tc>
          <w:tcPr>
            <w:tcW w:w="1250" w:type="dxa"/>
            <w:noWrap w:val="0"/>
            <w:vAlign w:val="center"/>
          </w:tcPr>
          <w:p w14:paraId="6A6826A6">
            <w:pPr>
              <w:jc w:val="center"/>
              <w:rPr>
                <w:rFonts w:ascii="宋体" w:hAnsi="宋体" w:cs="宋体"/>
                <w:b/>
                <w:bCs/>
                <w:color w:val="000000"/>
                <w:szCs w:val="21"/>
              </w:rPr>
            </w:pPr>
          </w:p>
        </w:tc>
        <w:tc>
          <w:tcPr>
            <w:tcW w:w="1183" w:type="dxa"/>
            <w:noWrap w:val="0"/>
            <w:vAlign w:val="center"/>
          </w:tcPr>
          <w:p w14:paraId="4EA5F630">
            <w:pPr>
              <w:jc w:val="center"/>
              <w:rPr>
                <w:rFonts w:ascii="宋体" w:hAnsi="宋体" w:cs="宋体"/>
                <w:b/>
                <w:bCs/>
                <w:color w:val="000000"/>
                <w:szCs w:val="21"/>
              </w:rPr>
            </w:pPr>
          </w:p>
        </w:tc>
      </w:tr>
      <w:tr w14:paraId="7DBD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53" w:type="dxa"/>
            <w:gridSpan w:val="2"/>
            <w:noWrap w:val="0"/>
            <w:vAlign w:val="center"/>
          </w:tcPr>
          <w:p w14:paraId="294AD340">
            <w:pPr>
              <w:jc w:val="center"/>
              <w:rPr>
                <w:rFonts w:ascii="宋体" w:hAnsi="宋体" w:cs="宋体"/>
                <w:b/>
                <w:color w:val="000000"/>
                <w:szCs w:val="21"/>
              </w:rPr>
            </w:pPr>
            <w:r>
              <w:rPr>
                <w:rFonts w:hint="eastAsia" w:ascii="宋体" w:hAnsi="宋体" w:cs="宋体"/>
                <w:b/>
                <w:bCs/>
                <w:color w:val="000000"/>
                <w:szCs w:val="21"/>
              </w:rPr>
              <w:t>投标总价</w:t>
            </w:r>
          </w:p>
        </w:tc>
        <w:tc>
          <w:tcPr>
            <w:tcW w:w="11764" w:type="dxa"/>
            <w:gridSpan w:val="12"/>
            <w:noWrap w:val="0"/>
            <w:vAlign w:val="center"/>
          </w:tcPr>
          <w:p w14:paraId="09CC0C58">
            <w:pPr>
              <w:rPr>
                <w:rFonts w:ascii="宋体" w:hAnsi="宋体" w:cs="宋体"/>
                <w:b/>
                <w:color w:val="000000"/>
                <w:szCs w:val="21"/>
              </w:rPr>
            </w:pPr>
            <w:r>
              <w:rPr>
                <w:rFonts w:hint="eastAsia" w:ascii="宋体" w:hAnsi="宋体" w:cs="宋体"/>
                <w:b/>
                <w:color w:val="000000"/>
                <w:szCs w:val="21"/>
              </w:rPr>
              <w:t>人民币（大写）：</w:t>
            </w:r>
          </w:p>
          <w:p w14:paraId="5B999FE5">
            <w:pPr>
              <w:rPr>
                <w:rFonts w:ascii="宋体" w:hAnsi="宋体" w:cs="宋体"/>
                <w:b/>
                <w:color w:val="000000"/>
                <w:szCs w:val="21"/>
              </w:rPr>
            </w:pPr>
          </w:p>
          <w:p w14:paraId="36EE83CB">
            <w:pPr>
              <w:rPr>
                <w:rFonts w:ascii="宋体" w:hAnsi="宋体" w:cs="宋体"/>
                <w:b/>
                <w:color w:val="000000"/>
                <w:szCs w:val="21"/>
              </w:rPr>
            </w:pPr>
            <w:r>
              <w:rPr>
                <w:rFonts w:hint="eastAsia" w:ascii="宋体" w:hAnsi="宋体" w:cs="宋体"/>
                <w:b/>
                <w:color w:val="000000"/>
                <w:szCs w:val="21"/>
              </w:rPr>
              <w:t>人民币（小写）：</w:t>
            </w:r>
          </w:p>
        </w:tc>
      </w:tr>
    </w:tbl>
    <w:p w14:paraId="686D36E2">
      <w:pPr>
        <w:jc w:val="left"/>
        <w:rPr>
          <w:rFonts w:ascii="宋体" w:hAnsi="宋体" w:cs="宋体"/>
          <w:color w:val="000000"/>
          <w:szCs w:val="21"/>
        </w:rPr>
      </w:pPr>
    </w:p>
    <w:p w14:paraId="1A29BA72">
      <w:pPr>
        <w:jc w:val="left"/>
        <w:rPr>
          <w:rFonts w:ascii="宋体" w:hAnsi="宋体" w:cs="宋体"/>
          <w:color w:val="000000"/>
          <w:szCs w:val="21"/>
        </w:rPr>
      </w:pPr>
      <w:r>
        <w:rPr>
          <w:rFonts w:hint="eastAsia" w:ascii="宋体" w:hAnsi="宋体" w:cs="宋体"/>
          <w:color w:val="000000"/>
          <w:szCs w:val="21"/>
        </w:rPr>
        <w:t>注：1．此表以“包”为单位进行填写，投标人不得更改表格格式，否则投标文件无效。</w:t>
      </w:r>
    </w:p>
    <w:p w14:paraId="3BE64BD6">
      <w:pPr>
        <w:spacing w:line="360" w:lineRule="auto"/>
        <w:rPr>
          <w:rFonts w:ascii="宋体" w:hAnsi="宋体" w:cs="宋体"/>
          <w:b/>
          <w:color w:val="000000"/>
          <w:szCs w:val="21"/>
        </w:rPr>
      </w:pPr>
    </w:p>
    <w:p w14:paraId="06F60E28">
      <w:pPr>
        <w:spacing w:line="360" w:lineRule="auto"/>
        <w:ind w:firstLine="7507" w:firstLineChars="3561"/>
        <w:rPr>
          <w:rFonts w:ascii="宋体" w:hAnsi="宋体" w:cs="宋体"/>
          <w:b/>
          <w:color w:val="000000"/>
          <w:szCs w:val="21"/>
          <w:u w:val="single"/>
        </w:rPr>
      </w:pPr>
      <w:r>
        <w:rPr>
          <w:rFonts w:hint="eastAsia" w:ascii="宋体" w:hAnsi="宋体" w:cs="宋体"/>
          <w:b/>
          <w:color w:val="000000"/>
          <w:szCs w:val="21"/>
        </w:rPr>
        <w:t>投标单位全称(公章)：</w:t>
      </w:r>
      <w:r>
        <w:rPr>
          <w:rFonts w:hint="eastAsia" w:ascii="宋体" w:hAnsi="宋体" w:cs="宋体"/>
          <w:b/>
          <w:color w:val="000000"/>
          <w:szCs w:val="21"/>
          <w:u w:val="single"/>
        </w:rPr>
        <w:t xml:space="preserve">                    </w:t>
      </w:r>
    </w:p>
    <w:p w14:paraId="0C4BC16F">
      <w:pPr>
        <w:spacing w:line="360" w:lineRule="auto"/>
        <w:ind w:firstLine="7507" w:firstLineChars="3561"/>
        <w:rPr>
          <w:rFonts w:ascii="宋体" w:hAnsi="宋体" w:cs="宋体"/>
          <w:b/>
          <w:color w:val="000000"/>
          <w:szCs w:val="21"/>
          <w:u w:val="single"/>
        </w:rPr>
      </w:pPr>
      <w:r>
        <w:rPr>
          <w:rFonts w:hint="eastAsia" w:ascii="宋体" w:hAnsi="宋体" w:cs="宋体"/>
          <w:b/>
          <w:color w:val="000000"/>
          <w:szCs w:val="21"/>
        </w:rPr>
        <w:t>法定代表人或全权代理人：</w:t>
      </w:r>
      <w:r>
        <w:rPr>
          <w:rFonts w:hint="eastAsia" w:ascii="宋体" w:hAnsi="宋体" w:cs="宋体"/>
          <w:b/>
          <w:color w:val="000000"/>
          <w:szCs w:val="21"/>
          <w:u w:val="single"/>
        </w:rPr>
        <w:t xml:space="preserve"> （签字或盖章） </w:t>
      </w:r>
    </w:p>
    <w:p w14:paraId="2008253F">
      <w:pPr>
        <w:spacing w:line="360" w:lineRule="auto"/>
        <w:ind w:firstLine="7507" w:firstLineChars="3561"/>
        <w:rPr>
          <w:rFonts w:ascii="仿宋" w:hAnsi="仿宋" w:eastAsia="仿宋"/>
          <w:b/>
          <w:szCs w:val="21"/>
        </w:rPr>
      </w:pPr>
      <w:r>
        <w:rPr>
          <w:rFonts w:hint="eastAsia" w:ascii="宋体" w:hAnsi="宋体" w:cs="宋体"/>
          <w:b/>
          <w:szCs w:val="21"/>
        </w:rPr>
        <w:t>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2BC30B7D">
      <w:pPr>
        <w:spacing w:line="360" w:lineRule="auto"/>
        <w:ind w:firstLine="7507" w:firstLineChars="3561"/>
        <w:rPr>
          <w:rFonts w:ascii="仿宋" w:hAnsi="仿宋" w:eastAsia="仿宋"/>
          <w:b/>
          <w:szCs w:val="21"/>
        </w:rPr>
      </w:pPr>
    </w:p>
    <w:p w14:paraId="67D3EE28">
      <w:pPr>
        <w:rPr>
          <w:rFonts w:ascii="宋体" w:hAnsi="宋体" w:cs="宋体"/>
          <w:b/>
          <w:bCs/>
          <w:sz w:val="24"/>
        </w:rPr>
      </w:pPr>
      <w:r>
        <w:rPr>
          <w:rFonts w:ascii="宋体" w:cs="宋体"/>
          <w:b/>
          <w:bCs/>
          <w:sz w:val="24"/>
        </w:rPr>
        <w:br w:type="page"/>
      </w:r>
      <w:r>
        <w:rPr>
          <w:rFonts w:hint="eastAsia" w:ascii="宋体" w:hAnsi="宋体" w:cs="宋体"/>
          <w:b/>
          <w:bCs/>
          <w:sz w:val="24"/>
        </w:rPr>
        <w:t>附件19</w:t>
      </w:r>
    </w:p>
    <w:p w14:paraId="41475241">
      <w:pPr>
        <w:jc w:val="center"/>
        <w:rPr>
          <w:rFonts w:ascii="宋体" w:hAnsi="宋体" w:cs="宋体"/>
          <w:b/>
          <w:bCs/>
          <w:sz w:val="24"/>
        </w:rPr>
      </w:pPr>
      <w:r>
        <w:rPr>
          <w:rFonts w:hint="eastAsia" w:ascii="宋体" w:hAnsi="宋体" w:cs="宋体"/>
          <w:b/>
          <w:bCs/>
          <w:sz w:val="24"/>
        </w:rPr>
        <w:t>标注“★”不允许负偏离的实质性要求和条件响应程度表</w:t>
      </w:r>
    </w:p>
    <w:p w14:paraId="3DA9DF11">
      <w:pPr>
        <w:spacing w:line="360" w:lineRule="auto"/>
        <w:rPr>
          <w:rFonts w:ascii="宋体" w:hAnsi="宋体" w:cs="宋体"/>
          <w:b/>
          <w:bCs/>
          <w:szCs w:val="21"/>
        </w:rPr>
      </w:pPr>
      <w:r>
        <w:rPr>
          <w:rFonts w:hint="eastAsia" w:ascii="宋体" w:hAnsi="宋体" w:cs="宋体"/>
          <w:b/>
          <w:bCs/>
          <w:color w:val="000000"/>
          <w:szCs w:val="21"/>
        </w:rPr>
        <w:t>第</w:t>
      </w:r>
      <w:r>
        <w:rPr>
          <w:rFonts w:hint="eastAsia" w:ascii="宋体" w:hAnsi="宋体" w:cs="宋体"/>
          <w:b/>
          <w:bCs/>
          <w:color w:val="000000"/>
          <w:szCs w:val="21"/>
          <w:u w:val="single"/>
        </w:rPr>
        <w:t xml:space="preserve">   </w:t>
      </w:r>
      <w:r>
        <w:rPr>
          <w:rFonts w:hint="eastAsia" w:ascii="宋体" w:hAnsi="宋体" w:cs="宋体"/>
          <w:b/>
          <w:bCs/>
          <w:color w:val="000000"/>
          <w:szCs w:val="21"/>
        </w:rPr>
        <w:t xml:space="preserve">包 </w:t>
      </w:r>
    </w:p>
    <w:tbl>
      <w:tblPr>
        <w:tblStyle w:val="43"/>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969"/>
        <w:gridCol w:w="2552"/>
        <w:gridCol w:w="1275"/>
        <w:gridCol w:w="1276"/>
        <w:gridCol w:w="1185"/>
        <w:gridCol w:w="1925"/>
      </w:tblGrid>
      <w:tr w14:paraId="0D36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700" w:type="dxa"/>
            <w:gridSpan w:val="8"/>
            <w:tcBorders>
              <w:bottom w:val="single" w:color="auto" w:sz="6" w:space="0"/>
            </w:tcBorders>
            <w:vAlign w:val="center"/>
          </w:tcPr>
          <w:p w14:paraId="52028441">
            <w:pPr>
              <w:jc w:val="center"/>
              <w:rPr>
                <w:rFonts w:ascii="宋体" w:hAnsi="宋体" w:cs="宋体"/>
                <w:b/>
                <w:bCs/>
                <w:szCs w:val="21"/>
              </w:rPr>
            </w:pPr>
            <w:r>
              <w:rPr>
                <w:rFonts w:hint="eastAsia" w:ascii="宋体" w:hAnsi="宋体" w:cs="宋体"/>
                <w:b/>
                <w:bCs/>
                <w:szCs w:val="21"/>
              </w:rPr>
              <w:t>技术指标参数</w:t>
            </w:r>
          </w:p>
        </w:tc>
      </w:tr>
      <w:tr w14:paraId="42D7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vMerge w:val="restart"/>
            <w:tcBorders>
              <w:top w:val="single" w:color="auto" w:sz="6" w:space="0"/>
            </w:tcBorders>
            <w:vAlign w:val="center"/>
          </w:tcPr>
          <w:p w14:paraId="4DCAB7F3">
            <w:pPr>
              <w:jc w:val="center"/>
              <w:rPr>
                <w:rFonts w:ascii="宋体" w:hAnsi="宋体" w:cs="宋体"/>
                <w:b/>
                <w:bCs/>
                <w:szCs w:val="21"/>
              </w:rPr>
            </w:pPr>
            <w:r>
              <w:rPr>
                <w:rFonts w:hint="eastAsia" w:ascii="宋体" w:hAnsi="宋体" w:cs="宋体"/>
                <w:b/>
                <w:bCs/>
                <w:szCs w:val="21"/>
              </w:rPr>
              <w:t>序号</w:t>
            </w:r>
          </w:p>
        </w:tc>
        <w:tc>
          <w:tcPr>
            <w:tcW w:w="1690" w:type="dxa"/>
            <w:vMerge w:val="restart"/>
            <w:tcBorders>
              <w:top w:val="single" w:color="auto" w:sz="6" w:space="0"/>
              <w:right w:val="single" w:color="auto" w:sz="6" w:space="0"/>
            </w:tcBorders>
            <w:vAlign w:val="center"/>
          </w:tcPr>
          <w:p w14:paraId="3CDD2F15">
            <w:pPr>
              <w:jc w:val="center"/>
              <w:rPr>
                <w:rFonts w:ascii="宋体" w:hAnsi="宋体" w:cs="宋体"/>
                <w:b/>
                <w:bCs/>
                <w:szCs w:val="21"/>
              </w:rPr>
            </w:pPr>
            <w:r>
              <w:rPr>
                <w:rFonts w:hint="eastAsia" w:ascii="宋体" w:hAnsi="宋体" w:cs="宋体"/>
                <w:b/>
                <w:bCs/>
                <w:color w:val="000000"/>
                <w:szCs w:val="21"/>
              </w:rPr>
              <w:t>投标产品全称</w:t>
            </w:r>
          </w:p>
        </w:tc>
        <w:tc>
          <w:tcPr>
            <w:tcW w:w="3969" w:type="dxa"/>
            <w:vMerge w:val="restart"/>
            <w:tcBorders>
              <w:top w:val="single" w:color="auto" w:sz="6" w:space="0"/>
              <w:left w:val="single" w:color="auto" w:sz="6" w:space="0"/>
            </w:tcBorders>
            <w:vAlign w:val="center"/>
          </w:tcPr>
          <w:p w14:paraId="71D05C2E">
            <w:pPr>
              <w:jc w:val="center"/>
              <w:rPr>
                <w:rFonts w:ascii="宋体" w:hAnsi="宋体" w:cs="宋体"/>
                <w:b/>
                <w:bCs/>
                <w:szCs w:val="21"/>
              </w:rPr>
            </w:pPr>
            <w:r>
              <w:rPr>
                <w:rFonts w:hint="eastAsia" w:ascii="宋体" w:hAnsi="宋体" w:cs="宋体"/>
                <w:b/>
                <w:bCs/>
                <w:szCs w:val="21"/>
              </w:rPr>
              <w:t>招标文件标注“★”</w:t>
            </w:r>
          </w:p>
          <w:p w14:paraId="2F899D3F">
            <w:pPr>
              <w:jc w:val="center"/>
              <w:rPr>
                <w:rFonts w:ascii="宋体" w:hAnsi="宋体" w:cs="宋体"/>
                <w:b/>
                <w:bCs/>
                <w:szCs w:val="21"/>
              </w:rPr>
            </w:pPr>
            <w:r>
              <w:rPr>
                <w:rFonts w:hint="eastAsia" w:ascii="宋体" w:hAnsi="宋体" w:cs="宋体"/>
                <w:b/>
                <w:bCs/>
                <w:szCs w:val="21"/>
              </w:rPr>
              <w:t>不允许负偏离的实质性要求和条件</w:t>
            </w:r>
          </w:p>
        </w:tc>
        <w:tc>
          <w:tcPr>
            <w:tcW w:w="2552" w:type="dxa"/>
            <w:vMerge w:val="restart"/>
            <w:tcBorders>
              <w:top w:val="single" w:color="auto" w:sz="6" w:space="0"/>
            </w:tcBorders>
            <w:vAlign w:val="center"/>
          </w:tcPr>
          <w:p w14:paraId="6D40B611">
            <w:pPr>
              <w:jc w:val="center"/>
              <w:rPr>
                <w:rFonts w:ascii="宋体" w:hAnsi="宋体" w:cs="宋体"/>
                <w:b/>
                <w:bCs/>
                <w:szCs w:val="21"/>
              </w:rPr>
            </w:pPr>
            <w:r>
              <w:rPr>
                <w:rFonts w:hint="eastAsia" w:ascii="宋体" w:hAnsi="宋体" w:cs="宋体"/>
                <w:b/>
                <w:bCs/>
                <w:szCs w:val="21"/>
              </w:rPr>
              <w:t>投标响应状况</w:t>
            </w:r>
          </w:p>
        </w:tc>
        <w:tc>
          <w:tcPr>
            <w:tcW w:w="3736" w:type="dxa"/>
            <w:gridSpan w:val="3"/>
            <w:vAlign w:val="center"/>
          </w:tcPr>
          <w:p w14:paraId="30330BD7">
            <w:pPr>
              <w:jc w:val="center"/>
              <w:rPr>
                <w:rFonts w:ascii="宋体" w:hAnsi="宋体" w:cs="宋体"/>
                <w:b/>
                <w:bCs/>
                <w:szCs w:val="21"/>
              </w:rPr>
            </w:pPr>
            <w:r>
              <w:rPr>
                <w:rFonts w:hint="eastAsia" w:ascii="宋体" w:hAnsi="宋体" w:cs="宋体"/>
                <w:b/>
                <w:bCs/>
                <w:szCs w:val="21"/>
              </w:rPr>
              <w:t>响应程度</w:t>
            </w:r>
          </w:p>
        </w:tc>
        <w:tc>
          <w:tcPr>
            <w:tcW w:w="1925" w:type="dxa"/>
            <w:vMerge w:val="restart"/>
            <w:tcBorders>
              <w:top w:val="single" w:color="auto" w:sz="6" w:space="0"/>
            </w:tcBorders>
            <w:vAlign w:val="center"/>
          </w:tcPr>
          <w:p w14:paraId="6C9E915A">
            <w:pPr>
              <w:jc w:val="center"/>
              <w:rPr>
                <w:rFonts w:ascii="宋体" w:hAnsi="宋体" w:cs="宋体"/>
                <w:b/>
                <w:bCs/>
                <w:szCs w:val="21"/>
              </w:rPr>
            </w:pPr>
            <w:r>
              <w:rPr>
                <w:rFonts w:hint="eastAsia" w:ascii="宋体" w:hAnsi="宋体" w:cs="宋体"/>
                <w:b/>
                <w:bCs/>
                <w:szCs w:val="21"/>
              </w:rPr>
              <w:t>偏离说明</w:t>
            </w:r>
          </w:p>
        </w:tc>
      </w:tr>
      <w:tr w14:paraId="345F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8" w:type="dxa"/>
            <w:vMerge w:val="continue"/>
            <w:vAlign w:val="center"/>
          </w:tcPr>
          <w:p w14:paraId="56A3C124">
            <w:pPr>
              <w:jc w:val="center"/>
              <w:rPr>
                <w:rFonts w:ascii="宋体" w:hAnsi="宋体" w:cs="宋体"/>
                <w:b/>
                <w:bCs/>
                <w:szCs w:val="21"/>
              </w:rPr>
            </w:pPr>
          </w:p>
        </w:tc>
        <w:tc>
          <w:tcPr>
            <w:tcW w:w="1690" w:type="dxa"/>
            <w:vMerge w:val="continue"/>
            <w:tcBorders>
              <w:right w:val="single" w:color="auto" w:sz="6" w:space="0"/>
            </w:tcBorders>
            <w:vAlign w:val="center"/>
          </w:tcPr>
          <w:p w14:paraId="5CCA3678">
            <w:pPr>
              <w:jc w:val="center"/>
              <w:rPr>
                <w:rFonts w:ascii="宋体" w:hAnsi="宋体" w:cs="宋体"/>
                <w:b/>
                <w:bCs/>
                <w:szCs w:val="21"/>
              </w:rPr>
            </w:pPr>
          </w:p>
        </w:tc>
        <w:tc>
          <w:tcPr>
            <w:tcW w:w="3969" w:type="dxa"/>
            <w:vMerge w:val="continue"/>
            <w:tcBorders>
              <w:left w:val="single" w:color="auto" w:sz="6" w:space="0"/>
            </w:tcBorders>
            <w:vAlign w:val="center"/>
          </w:tcPr>
          <w:p w14:paraId="47EB86DB">
            <w:pPr>
              <w:jc w:val="center"/>
              <w:rPr>
                <w:rFonts w:ascii="宋体" w:hAnsi="宋体" w:cs="宋体"/>
                <w:b/>
                <w:bCs/>
                <w:szCs w:val="21"/>
              </w:rPr>
            </w:pPr>
          </w:p>
        </w:tc>
        <w:tc>
          <w:tcPr>
            <w:tcW w:w="2552" w:type="dxa"/>
            <w:vMerge w:val="continue"/>
            <w:vAlign w:val="center"/>
          </w:tcPr>
          <w:p w14:paraId="59AF3ACA">
            <w:pPr>
              <w:jc w:val="center"/>
              <w:rPr>
                <w:rFonts w:ascii="宋体" w:hAnsi="宋体" w:cs="宋体"/>
                <w:b/>
                <w:bCs/>
                <w:szCs w:val="21"/>
              </w:rPr>
            </w:pPr>
          </w:p>
        </w:tc>
        <w:tc>
          <w:tcPr>
            <w:tcW w:w="1275" w:type="dxa"/>
            <w:vAlign w:val="center"/>
          </w:tcPr>
          <w:p w14:paraId="05067380">
            <w:pPr>
              <w:jc w:val="center"/>
              <w:rPr>
                <w:rFonts w:ascii="宋体" w:hAnsi="宋体" w:cs="宋体"/>
                <w:b/>
                <w:bCs/>
                <w:szCs w:val="21"/>
              </w:rPr>
            </w:pPr>
            <w:r>
              <w:rPr>
                <w:rFonts w:hint="eastAsia" w:ascii="宋体" w:hAnsi="宋体" w:cs="宋体"/>
                <w:b/>
                <w:bCs/>
                <w:szCs w:val="21"/>
              </w:rPr>
              <w:t>符合要求</w:t>
            </w:r>
          </w:p>
        </w:tc>
        <w:tc>
          <w:tcPr>
            <w:tcW w:w="1276" w:type="dxa"/>
            <w:vAlign w:val="center"/>
          </w:tcPr>
          <w:p w14:paraId="410C97B1">
            <w:pPr>
              <w:jc w:val="center"/>
              <w:rPr>
                <w:rFonts w:ascii="宋体" w:hAnsi="宋体" w:cs="宋体"/>
                <w:b/>
                <w:bCs/>
                <w:szCs w:val="21"/>
              </w:rPr>
            </w:pPr>
            <w:r>
              <w:rPr>
                <w:rFonts w:hint="eastAsia" w:ascii="宋体" w:hAnsi="宋体" w:cs="宋体"/>
                <w:b/>
                <w:bCs/>
                <w:szCs w:val="21"/>
              </w:rPr>
              <w:t>高于要求</w:t>
            </w:r>
          </w:p>
        </w:tc>
        <w:tc>
          <w:tcPr>
            <w:tcW w:w="1185" w:type="dxa"/>
            <w:vAlign w:val="center"/>
          </w:tcPr>
          <w:p w14:paraId="17A0D736">
            <w:pPr>
              <w:jc w:val="center"/>
              <w:rPr>
                <w:rFonts w:ascii="宋体" w:hAnsi="宋体" w:cs="宋体"/>
                <w:b/>
                <w:bCs/>
                <w:szCs w:val="21"/>
              </w:rPr>
            </w:pPr>
            <w:r>
              <w:rPr>
                <w:rFonts w:hint="eastAsia" w:ascii="宋体" w:hAnsi="宋体" w:cs="宋体"/>
                <w:b/>
                <w:bCs/>
                <w:szCs w:val="21"/>
              </w:rPr>
              <w:t>低于要求</w:t>
            </w:r>
          </w:p>
        </w:tc>
        <w:tc>
          <w:tcPr>
            <w:tcW w:w="1925" w:type="dxa"/>
            <w:vMerge w:val="continue"/>
            <w:vAlign w:val="center"/>
          </w:tcPr>
          <w:p w14:paraId="1F2DF367">
            <w:pPr>
              <w:jc w:val="center"/>
              <w:rPr>
                <w:rFonts w:ascii="宋体" w:hAnsi="宋体" w:cs="宋体"/>
                <w:b/>
                <w:bCs/>
                <w:szCs w:val="21"/>
              </w:rPr>
            </w:pPr>
          </w:p>
        </w:tc>
      </w:tr>
      <w:tr w14:paraId="1A2C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8" w:type="dxa"/>
            <w:vAlign w:val="center"/>
          </w:tcPr>
          <w:p w14:paraId="71101421">
            <w:pPr>
              <w:jc w:val="center"/>
              <w:rPr>
                <w:rFonts w:ascii="宋体" w:hAnsi="宋体" w:cs="宋体"/>
                <w:b/>
                <w:bCs/>
                <w:szCs w:val="21"/>
              </w:rPr>
            </w:pPr>
          </w:p>
        </w:tc>
        <w:tc>
          <w:tcPr>
            <w:tcW w:w="1690" w:type="dxa"/>
            <w:tcBorders>
              <w:right w:val="single" w:color="auto" w:sz="6" w:space="0"/>
            </w:tcBorders>
            <w:vAlign w:val="center"/>
          </w:tcPr>
          <w:p w14:paraId="76651A7E">
            <w:pPr>
              <w:jc w:val="center"/>
              <w:rPr>
                <w:rFonts w:ascii="宋体" w:hAnsi="宋体" w:cs="宋体"/>
                <w:b/>
                <w:bCs/>
                <w:szCs w:val="21"/>
              </w:rPr>
            </w:pPr>
          </w:p>
        </w:tc>
        <w:tc>
          <w:tcPr>
            <w:tcW w:w="3969" w:type="dxa"/>
            <w:tcBorders>
              <w:left w:val="single" w:color="auto" w:sz="6" w:space="0"/>
            </w:tcBorders>
            <w:vAlign w:val="center"/>
          </w:tcPr>
          <w:p w14:paraId="5834E2BF">
            <w:pPr>
              <w:jc w:val="center"/>
              <w:rPr>
                <w:rFonts w:ascii="宋体" w:hAnsi="宋体" w:cs="宋体"/>
                <w:b/>
                <w:bCs/>
                <w:szCs w:val="21"/>
              </w:rPr>
            </w:pPr>
          </w:p>
        </w:tc>
        <w:tc>
          <w:tcPr>
            <w:tcW w:w="2552" w:type="dxa"/>
            <w:vAlign w:val="center"/>
          </w:tcPr>
          <w:p w14:paraId="023E61F0">
            <w:pPr>
              <w:jc w:val="center"/>
              <w:rPr>
                <w:rFonts w:ascii="宋体" w:hAnsi="宋体" w:cs="宋体"/>
                <w:b/>
                <w:bCs/>
                <w:szCs w:val="21"/>
              </w:rPr>
            </w:pPr>
          </w:p>
        </w:tc>
        <w:tc>
          <w:tcPr>
            <w:tcW w:w="1275" w:type="dxa"/>
            <w:vAlign w:val="center"/>
          </w:tcPr>
          <w:p w14:paraId="005A482A">
            <w:pPr>
              <w:jc w:val="center"/>
              <w:rPr>
                <w:rFonts w:ascii="宋体" w:hAnsi="宋体" w:cs="宋体"/>
                <w:b/>
                <w:bCs/>
                <w:szCs w:val="21"/>
              </w:rPr>
            </w:pPr>
          </w:p>
        </w:tc>
        <w:tc>
          <w:tcPr>
            <w:tcW w:w="1276" w:type="dxa"/>
            <w:vAlign w:val="center"/>
          </w:tcPr>
          <w:p w14:paraId="6CF3B578">
            <w:pPr>
              <w:jc w:val="center"/>
              <w:rPr>
                <w:rFonts w:ascii="宋体" w:hAnsi="宋体" w:cs="宋体"/>
                <w:b/>
                <w:bCs/>
                <w:szCs w:val="21"/>
              </w:rPr>
            </w:pPr>
          </w:p>
        </w:tc>
        <w:tc>
          <w:tcPr>
            <w:tcW w:w="1185" w:type="dxa"/>
            <w:vAlign w:val="center"/>
          </w:tcPr>
          <w:p w14:paraId="39CBCC15">
            <w:pPr>
              <w:jc w:val="center"/>
              <w:rPr>
                <w:rFonts w:ascii="宋体" w:hAnsi="宋体" w:cs="宋体"/>
                <w:b/>
                <w:bCs/>
                <w:szCs w:val="21"/>
              </w:rPr>
            </w:pPr>
          </w:p>
        </w:tc>
        <w:tc>
          <w:tcPr>
            <w:tcW w:w="1925" w:type="dxa"/>
            <w:vAlign w:val="center"/>
          </w:tcPr>
          <w:p w14:paraId="2198DE88">
            <w:pPr>
              <w:jc w:val="center"/>
              <w:rPr>
                <w:rFonts w:ascii="宋体" w:hAnsi="宋体" w:cs="宋体"/>
                <w:b/>
                <w:bCs/>
                <w:szCs w:val="21"/>
              </w:rPr>
            </w:pPr>
          </w:p>
        </w:tc>
      </w:tr>
      <w:tr w14:paraId="3786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8" w:type="dxa"/>
            <w:vAlign w:val="center"/>
          </w:tcPr>
          <w:p w14:paraId="34C827D2">
            <w:pPr>
              <w:jc w:val="center"/>
              <w:rPr>
                <w:rFonts w:ascii="宋体" w:hAnsi="宋体" w:cs="宋体"/>
                <w:b/>
                <w:bCs/>
                <w:szCs w:val="21"/>
              </w:rPr>
            </w:pPr>
          </w:p>
        </w:tc>
        <w:tc>
          <w:tcPr>
            <w:tcW w:w="1690" w:type="dxa"/>
            <w:tcBorders>
              <w:right w:val="single" w:color="auto" w:sz="6" w:space="0"/>
            </w:tcBorders>
            <w:vAlign w:val="center"/>
          </w:tcPr>
          <w:p w14:paraId="6F5C89BF">
            <w:pPr>
              <w:jc w:val="center"/>
              <w:rPr>
                <w:rFonts w:ascii="宋体" w:hAnsi="宋体" w:cs="宋体"/>
                <w:b/>
                <w:bCs/>
                <w:szCs w:val="21"/>
              </w:rPr>
            </w:pPr>
          </w:p>
        </w:tc>
        <w:tc>
          <w:tcPr>
            <w:tcW w:w="3969" w:type="dxa"/>
            <w:tcBorders>
              <w:left w:val="single" w:color="auto" w:sz="6" w:space="0"/>
            </w:tcBorders>
            <w:vAlign w:val="center"/>
          </w:tcPr>
          <w:p w14:paraId="138BBB74">
            <w:pPr>
              <w:jc w:val="center"/>
              <w:rPr>
                <w:rFonts w:ascii="宋体" w:hAnsi="宋体" w:cs="宋体"/>
                <w:b/>
                <w:bCs/>
                <w:szCs w:val="21"/>
              </w:rPr>
            </w:pPr>
          </w:p>
        </w:tc>
        <w:tc>
          <w:tcPr>
            <w:tcW w:w="2552" w:type="dxa"/>
            <w:vAlign w:val="center"/>
          </w:tcPr>
          <w:p w14:paraId="2473B265">
            <w:pPr>
              <w:jc w:val="center"/>
              <w:rPr>
                <w:rFonts w:ascii="宋体" w:hAnsi="宋体" w:cs="宋体"/>
                <w:b/>
                <w:bCs/>
                <w:szCs w:val="21"/>
              </w:rPr>
            </w:pPr>
          </w:p>
        </w:tc>
        <w:tc>
          <w:tcPr>
            <w:tcW w:w="1275" w:type="dxa"/>
            <w:vAlign w:val="center"/>
          </w:tcPr>
          <w:p w14:paraId="0A548DB5">
            <w:pPr>
              <w:jc w:val="center"/>
              <w:rPr>
                <w:rFonts w:ascii="宋体" w:hAnsi="宋体" w:cs="宋体"/>
                <w:b/>
                <w:bCs/>
                <w:szCs w:val="21"/>
              </w:rPr>
            </w:pPr>
          </w:p>
        </w:tc>
        <w:tc>
          <w:tcPr>
            <w:tcW w:w="1276" w:type="dxa"/>
            <w:vAlign w:val="center"/>
          </w:tcPr>
          <w:p w14:paraId="057E596D">
            <w:pPr>
              <w:jc w:val="center"/>
              <w:rPr>
                <w:rFonts w:ascii="宋体" w:hAnsi="宋体" w:cs="宋体"/>
                <w:b/>
                <w:bCs/>
                <w:szCs w:val="21"/>
              </w:rPr>
            </w:pPr>
          </w:p>
        </w:tc>
        <w:tc>
          <w:tcPr>
            <w:tcW w:w="1185" w:type="dxa"/>
            <w:vAlign w:val="center"/>
          </w:tcPr>
          <w:p w14:paraId="471A2276">
            <w:pPr>
              <w:jc w:val="center"/>
              <w:rPr>
                <w:rFonts w:ascii="宋体" w:hAnsi="宋体" w:cs="宋体"/>
                <w:b/>
                <w:bCs/>
                <w:szCs w:val="21"/>
              </w:rPr>
            </w:pPr>
          </w:p>
        </w:tc>
        <w:tc>
          <w:tcPr>
            <w:tcW w:w="1925" w:type="dxa"/>
            <w:vAlign w:val="center"/>
          </w:tcPr>
          <w:p w14:paraId="1DBF3B5D">
            <w:pPr>
              <w:jc w:val="center"/>
              <w:rPr>
                <w:rFonts w:ascii="宋体" w:hAnsi="宋体" w:cs="宋体"/>
                <w:b/>
                <w:bCs/>
                <w:szCs w:val="21"/>
              </w:rPr>
            </w:pPr>
          </w:p>
        </w:tc>
      </w:tr>
      <w:tr w14:paraId="06B6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8" w:type="dxa"/>
            <w:vAlign w:val="center"/>
          </w:tcPr>
          <w:p w14:paraId="10FA4B44">
            <w:pPr>
              <w:jc w:val="center"/>
              <w:rPr>
                <w:rFonts w:ascii="宋体" w:hAnsi="宋体" w:cs="宋体"/>
                <w:b/>
                <w:bCs/>
                <w:szCs w:val="21"/>
              </w:rPr>
            </w:pPr>
          </w:p>
        </w:tc>
        <w:tc>
          <w:tcPr>
            <w:tcW w:w="1690" w:type="dxa"/>
            <w:tcBorders>
              <w:right w:val="single" w:color="auto" w:sz="6" w:space="0"/>
            </w:tcBorders>
            <w:vAlign w:val="center"/>
          </w:tcPr>
          <w:p w14:paraId="2FC33FB9">
            <w:pPr>
              <w:jc w:val="center"/>
              <w:rPr>
                <w:rFonts w:ascii="宋体" w:hAnsi="宋体" w:cs="宋体"/>
                <w:b/>
                <w:bCs/>
                <w:szCs w:val="21"/>
              </w:rPr>
            </w:pPr>
          </w:p>
        </w:tc>
        <w:tc>
          <w:tcPr>
            <w:tcW w:w="3969" w:type="dxa"/>
            <w:tcBorders>
              <w:left w:val="single" w:color="auto" w:sz="6" w:space="0"/>
            </w:tcBorders>
            <w:vAlign w:val="center"/>
          </w:tcPr>
          <w:p w14:paraId="1D359A4E">
            <w:pPr>
              <w:jc w:val="center"/>
              <w:rPr>
                <w:rFonts w:ascii="宋体" w:hAnsi="宋体" w:cs="宋体"/>
                <w:b/>
                <w:bCs/>
                <w:szCs w:val="21"/>
              </w:rPr>
            </w:pPr>
          </w:p>
        </w:tc>
        <w:tc>
          <w:tcPr>
            <w:tcW w:w="2552" w:type="dxa"/>
            <w:vAlign w:val="center"/>
          </w:tcPr>
          <w:p w14:paraId="1869478D">
            <w:pPr>
              <w:jc w:val="center"/>
              <w:rPr>
                <w:rFonts w:ascii="宋体" w:hAnsi="宋体" w:cs="宋体"/>
                <w:b/>
                <w:bCs/>
                <w:szCs w:val="21"/>
              </w:rPr>
            </w:pPr>
          </w:p>
        </w:tc>
        <w:tc>
          <w:tcPr>
            <w:tcW w:w="1275" w:type="dxa"/>
            <w:vAlign w:val="center"/>
          </w:tcPr>
          <w:p w14:paraId="35D595A0">
            <w:pPr>
              <w:jc w:val="center"/>
              <w:rPr>
                <w:rFonts w:ascii="宋体" w:hAnsi="宋体" w:cs="宋体"/>
                <w:b/>
                <w:bCs/>
                <w:szCs w:val="21"/>
              </w:rPr>
            </w:pPr>
          </w:p>
        </w:tc>
        <w:tc>
          <w:tcPr>
            <w:tcW w:w="1276" w:type="dxa"/>
            <w:vAlign w:val="center"/>
          </w:tcPr>
          <w:p w14:paraId="3743C66D">
            <w:pPr>
              <w:jc w:val="center"/>
              <w:rPr>
                <w:rFonts w:ascii="宋体" w:hAnsi="宋体" w:cs="宋体"/>
                <w:b/>
                <w:bCs/>
                <w:szCs w:val="21"/>
              </w:rPr>
            </w:pPr>
          </w:p>
        </w:tc>
        <w:tc>
          <w:tcPr>
            <w:tcW w:w="1185" w:type="dxa"/>
            <w:vAlign w:val="center"/>
          </w:tcPr>
          <w:p w14:paraId="4BA0AD4F">
            <w:pPr>
              <w:jc w:val="center"/>
              <w:rPr>
                <w:rFonts w:ascii="宋体" w:hAnsi="宋体" w:cs="宋体"/>
                <w:b/>
                <w:bCs/>
                <w:szCs w:val="21"/>
              </w:rPr>
            </w:pPr>
          </w:p>
        </w:tc>
        <w:tc>
          <w:tcPr>
            <w:tcW w:w="1925" w:type="dxa"/>
            <w:vAlign w:val="center"/>
          </w:tcPr>
          <w:p w14:paraId="14641E2C">
            <w:pPr>
              <w:jc w:val="center"/>
              <w:rPr>
                <w:rFonts w:ascii="宋体" w:hAnsi="宋体" w:cs="宋体"/>
                <w:b/>
                <w:bCs/>
                <w:szCs w:val="21"/>
              </w:rPr>
            </w:pPr>
          </w:p>
        </w:tc>
      </w:tr>
      <w:tr w14:paraId="5FDD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700" w:type="dxa"/>
            <w:gridSpan w:val="8"/>
            <w:vAlign w:val="center"/>
          </w:tcPr>
          <w:p w14:paraId="6277C7C6">
            <w:pPr>
              <w:jc w:val="center"/>
              <w:rPr>
                <w:rFonts w:ascii="宋体" w:hAnsi="宋体" w:cs="宋体"/>
                <w:b/>
                <w:bCs/>
                <w:szCs w:val="21"/>
              </w:rPr>
            </w:pPr>
            <w:r>
              <w:rPr>
                <w:rFonts w:hint="eastAsia" w:ascii="宋体" w:hAnsi="宋体" w:cs="宋体"/>
                <w:b/>
                <w:bCs/>
                <w:szCs w:val="21"/>
              </w:rPr>
              <w:t>其他条件要求</w:t>
            </w:r>
          </w:p>
        </w:tc>
      </w:tr>
      <w:tr w14:paraId="1A2F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Merge w:val="restart"/>
            <w:vAlign w:val="center"/>
          </w:tcPr>
          <w:p w14:paraId="4BF6908A">
            <w:pPr>
              <w:jc w:val="center"/>
              <w:rPr>
                <w:rFonts w:ascii="宋体" w:hAnsi="宋体" w:cs="宋体"/>
                <w:b/>
                <w:bCs/>
                <w:szCs w:val="21"/>
              </w:rPr>
            </w:pPr>
            <w:r>
              <w:rPr>
                <w:rFonts w:hint="eastAsia" w:ascii="宋体" w:hAnsi="宋体" w:cs="宋体"/>
                <w:b/>
                <w:bCs/>
                <w:szCs w:val="21"/>
              </w:rPr>
              <w:t>序号</w:t>
            </w:r>
          </w:p>
        </w:tc>
        <w:tc>
          <w:tcPr>
            <w:tcW w:w="5659" w:type="dxa"/>
            <w:gridSpan w:val="2"/>
            <w:vMerge w:val="restart"/>
            <w:vAlign w:val="center"/>
          </w:tcPr>
          <w:p w14:paraId="0EA42939">
            <w:pPr>
              <w:jc w:val="center"/>
              <w:rPr>
                <w:rFonts w:ascii="宋体" w:hAnsi="宋体" w:cs="宋体"/>
                <w:b/>
                <w:bCs/>
                <w:szCs w:val="21"/>
              </w:rPr>
            </w:pPr>
            <w:r>
              <w:rPr>
                <w:rFonts w:hint="eastAsia" w:ascii="宋体" w:hAnsi="宋体" w:cs="宋体"/>
                <w:b/>
                <w:bCs/>
                <w:szCs w:val="21"/>
              </w:rPr>
              <w:t>招标文件标注“★”</w:t>
            </w:r>
          </w:p>
          <w:p w14:paraId="65BD1B7F">
            <w:pPr>
              <w:jc w:val="center"/>
              <w:rPr>
                <w:rFonts w:ascii="宋体" w:hAnsi="宋体" w:cs="宋体"/>
                <w:b/>
                <w:bCs/>
                <w:szCs w:val="21"/>
              </w:rPr>
            </w:pPr>
            <w:r>
              <w:rPr>
                <w:rFonts w:hint="eastAsia" w:ascii="宋体" w:hAnsi="宋体" w:cs="宋体"/>
                <w:b/>
                <w:bCs/>
                <w:szCs w:val="21"/>
              </w:rPr>
              <w:t>不允许负偏离的实质性要求和条件</w:t>
            </w:r>
          </w:p>
        </w:tc>
        <w:tc>
          <w:tcPr>
            <w:tcW w:w="2552" w:type="dxa"/>
            <w:vMerge w:val="restart"/>
            <w:vAlign w:val="center"/>
          </w:tcPr>
          <w:p w14:paraId="246859F6">
            <w:pPr>
              <w:jc w:val="center"/>
              <w:rPr>
                <w:rFonts w:ascii="宋体" w:hAnsi="宋体" w:cs="宋体"/>
                <w:b/>
                <w:bCs/>
                <w:szCs w:val="21"/>
              </w:rPr>
            </w:pPr>
            <w:r>
              <w:rPr>
                <w:rFonts w:hint="eastAsia" w:ascii="宋体" w:hAnsi="宋体" w:cs="宋体"/>
                <w:b/>
                <w:bCs/>
                <w:szCs w:val="21"/>
              </w:rPr>
              <w:t>投标响应状况</w:t>
            </w:r>
          </w:p>
        </w:tc>
        <w:tc>
          <w:tcPr>
            <w:tcW w:w="3736" w:type="dxa"/>
            <w:gridSpan w:val="3"/>
            <w:vAlign w:val="center"/>
          </w:tcPr>
          <w:p w14:paraId="54BF8A27">
            <w:pPr>
              <w:jc w:val="center"/>
              <w:rPr>
                <w:rFonts w:ascii="宋体" w:hAnsi="宋体" w:cs="宋体"/>
                <w:b/>
                <w:bCs/>
                <w:szCs w:val="21"/>
              </w:rPr>
            </w:pPr>
            <w:r>
              <w:rPr>
                <w:rFonts w:hint="eastAsia" w:ascii="宋体" w:hAnsi="宋体" w:cs="宋体"/>
                <w:b/>
                <w:bCs/>
                <w:szCs w:val="21"/>
              </w:rPr>
              <w:t>响应程度</w:t>
            </w:r>
          </w:p>
        </w:tc>
        <w:tc>
          <w:tcPr>
            <w:tcW w:w="1925" w:type="dxa"/>
            <w:vMerge w:val="restart"/>
            <w:vAlign w:val="center"/>
          </w:tcPr>
          <w:p w14:paraId="260DE059">
            <w:pPr>
              <w:jc w:val="center"/>
              <w:rPr>
                <w:rFonts w:ascii="宋体" w:hAnsi="宋体" w:cs="宋体"/>
                <w:b/>
                <w:bCs/>
                <w:szCs w:val="21"/>
              </w:rPr>
            </w:pPr>
            <w:r>
              <w:rPr>
                <w:rFonts w:hint="eastAsia" w:ascii="宋体" w:hAnsi="宋体" w:cs="宋体"/>
                <w:b/>
                <w:bCs/>
                <w:szCs w:val="21"/>
              </w:rPr>
              <w:t>偏离说明</w:t>
            </w:r>
          </w:p>
        </w:tc>
      </w:tr>
      <w:tr w14:paraId="1458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8" w:type="dxa"/>
            <w:vMerge w:val="continue"/>
            <w:vAlign w:val="center"/>
          </w:tcPr>
          <w:p w14:paraId="0A43B6B7">
            <w:pPr>
              <w:jc w:val="center"/>
              <w:rPr>
                <w:rFonts w:ascii="宋体" w:hAnsi="宋体" w:cs="宋体"/>
                <w:b/>
                <w:bCs/>
                <w:szCs w:val="21"/>
              </w:rPr>
            </w:pPr>
          </w:p>
        </w:tc>
        <w:tc>
          <w:tcPr>
            <w:tcW w:w="5659" w:type="dxa"/>
            <w:gridSpan w:val="2"/>
            <w:vMerge w:val="continue"/>
            <w:vAlign w:val="center"/>
          </w:tcPr>
          <w:p w14:paraId="1E40FF69">
            <w:pPr>
              <w:jc w:val="center"/>
              <w:rPr>
                <w:rFonts w:ascii="宋体" w:hAnsi="宋体" w:cs="宋体"/>
                <w:b/>
                <w:bCs/>
                <w:szCs w:val="21"/>
              </w:rPr>
            </w:pPr>
          </w:p>
        </w:tc>
        <w:tc>
          <w:tcPr>
            <w:tcW w:w="2552" w:type="dxa"/>
            <w:vMerge w:val="continue"/>
            <w:vAlign w:val="center"/>
          </w:tcPr>
          <w:p w14:paraId="33BD331A">
            <w:pPr>
              <w:jc w:val="center"/>
              <w:rPr>
                <w:rFonts w:ascii="宋体" w:hAnsi="宋体" w:cs="宋体"/>
                <w:b/>
                <w:bCs/>
                <w:szCs w:val="21"/>
              </w:rPr>
            </w:pPr>
          </w:p>
        </w:tc>
        <w:tc>
          <w:tcPr>
            <w:tcW w:w="1275" w:type="dxa"/>
            <w:vAlign w:val="center"/>
          </w:tcPr>
          <w:p w14:paraId="7E449E9E">
            <w:pPr>
              <w:jc w:val="center"/>
              <w:rPr>
                <w:rFonts w:ascii="宋体" w:hAnsi="宋体" w:cs="宋体"/>
                <w:b/>
                <w:bCs/>
                <w:szCs w:val="21"/>
              </w:rPr>
            </w:pPr>
            <w:r>
              <w:rPr>
                <w:rFonts w:hint="eastAsia" w:ascii="宋体" w:hAnsi="宋体" w:cs="宋体"/>
                <w:b/>
                <w:bCs/>
                <w:szCs w:val="21"/>
              </w:rPr>
              <w:t>符合要求</w:t>
            </w:r>
          </w:p>
        </w:tc>
        <w:tc>
          <w:tcPr>
            <w:tcW w:w="1276" w:type="dxa"/>
            <w:vAlign w:val="center"/>
          </w:tcPr>
          <w:p w14:paraId="4050D239">
            <w:pPr>
              <w:jc w:val="center"/>
              <w:rPr>
                <w:rFonts w:ascii="宋体" w:hAnsi="宋体" w:cs="宋体"/>
                <w:b/>
                <w:bCs/>
                <w:szCs w:val="21"/>
              </w:rPr>
            </w:pPr>
            <w:r>
              <w:rPr>
                <w:rFonts w:hint="eastAsia" w:ascii="宋体" w:hAnsi="宋体" w:cs="宋体"/>
                <w:b/>
                <w:bCs/>
                <w:szCs w:val="21"/>
              </w:rPr>
              <w:t>高于要求</w:t>
            </w:r>
          </w:p>
        </w:tc>
        <w:tc>
          <w:tcPr>
            <w:tcW w:w="1185" w:type="dxa"/>
            <w:vAlign w:val="center"/>
          </w:tcPr>
          <w:p w14:paraId="1F680B84">
            <w:pPr>
              <w:jc w:val="center"/>
              <w:rPr>
                <w:rFonts w:ascii="宋体" w:hAnsi="宋体" w:cs="宋体"/>
                <w:b/>
                <w:bCs/>
                <w:szCs w:val="21"/>
              </w:rPr>
            </w:pPr>
            <w:r>
              <w:rPr>
                <w:rFonts w:hint="eastAsia" w:ascii="宋体" w:hAnsi="宋体" w:cs="宋体"/>
                <w:b/>
                <w:bCs/>
                <w:szCs w:val="21"/>
              </w:rPr>
              <w:t>低于要求</w:t>
            </w:r>
          </w:p>
        </w:tc>
        <w:tc>
          <w:tcPr>
            <w:tcW w:w="1925" w:type="dxa"/>
            <w:vMerge w:val="continue"/>
            <w:vAlign w:val="center"/>
          </w:tcPr>
          <w:p w14:paraId="631DFA89">
            <w:pPr>
              <w:jc w:val="center"/>
              <w:rPr>
                <w:rFonts w:ascii="宋体" w:hAnsi="宋体" w:cs="宋体"/>
                <w:b/>
                <w:bCs/>
                <w:szCs w:val="21"/>
              </w:rPr>
            </w:pPr>
          </w:p>
        </w:tc>
      </w:tr>
      <w:tr w14:paraId="753B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vAlign w:val="center"/>
          </w:tcPr>
          <w:p w14:paraId="3FBBC0DD">
            <w:pPr>
              <w:jc w:val="center"/>
              <w:rPr>
                <w:rFonts w:ascii="宋体" w:hAnsi="宋体" w:cs="宋体"/>
                <w:b/>
                <w:bCs/>
                <w:szCs w:val="21"/>
              </w:rPr>
            </w:pPr>
          </w:p>
        </w:tc>
        <w:tc>
          <w:tcPr>
            <w:tcW w:w="5659" w:type="dxa"/>
            <w:gridSpan w:val="2"/>
            <w:vAlign w:val="center"/>
          </w:tcPr>
          <w:p w14:paraId="0ECA9425">
            <w:pPr>
              <w:jc w:val="center"/>
              <w:rPr>
                <w:rFonts w:ascii="宋体" w:hAnsi="宋体" w:cs="宋体"/>
                <w:b/>
                <w:bCs/>
                <w:szCs w:val="21"/>
              </w:rPr>
            </w:pPr>
          </w:p>
        </w:tc>
        <w:tc>
          <w:tcPr>
            <w:tcW w:w="2552" w:type="dxa"/>
            <w:vAlign w:val="center"/>
          </w:tcPr>
          <w:p w14:paraId="06A38C62">
            <w:pPr>
              <w:jc w:val="center"/>
              <w:rPr>
                <w:rFonts w:ascii="宋体" w:hAnsi="宋体" w:cs="宋体"/>
                <w:b/>
                <w:bCs/>
                <w:szCs w:val="21"/>
              </w:rPr>
            </w:pPr>
          </w:p>
        </w:tc>
        <w:tc>
          <w:tcPr>
            <w:tcW w:w="1275" w:type="dxa"/>
            <w:vAlign w:val="center"/>
          </w:tcPr>
          <w:p w14:paraId="4559DC3C">
            <w:pPr>
              <w:jc w:val="center"/>
              <w:rPr>
                <w:rFonts w:ascii="宋体" w:hAnsi="宋体" w:cs="宋体"/>
                <w:b/>
                <w:bCs/>
                <w:szCs w:val="21"/>
              </w:rPr>
            </w:pPr>
          </w:p>
        </w:tc>
        <w:tc>
          <w:tcPr>
            <w:tcW w:w="1276" w:type="dxa"/>
            <w:vAlign w:val="center"/>
          </w:tcPr>
          <w:p w14:paraId="29530821">
            <w:pPr>
              <w:jc w:val="center"/>
              <w:rPr>
                <w:rFonts w:ascii="宋体" w:hAnsi="宋体" w:cs="宋体"/>
                <w:b/>
                <w:bCs/>
                <w:szCs w:val="21"/>
              </w:rPr>
            </w:pPr>
          </w:p>
        </w:tc>
        <w:tc>
          <w:tcPr>
            <w:tcW w:w="1185" w:type="dxa"/>
            <w:vAlign w:val="center"/>
          </w:tcPr>
          <w:p w14:paraId="4830F84F">
            <w:pPr>
              <w:jc w:val="center"/>
              <w:rPr>
                <w:rFonts w:ascii="宋体" w:hAnsi="宋体" w:cs="宋体"/>
                <w:b/>
                <w:bCs/>
                <w:szCs w:val="21"/>
              </w:rPr>
            </w:pPr>
          </w:p>
        </w:tc>
        <w:tc>
          <w:tcPr>
            <w:tcW w:w="1925" w:type="dxa"/>
            <w:vAlign w:val="center"/>
          </w:tcPr>
          <w:p w14:paraId="7DA7EC2F">
            <w:pPr>
              <w:jc w:val="center"/>
              <w:rPr>
                <w:rFonts w:ascii="宋体" w:hAnsi="宋体" w:cs="宋体"/>
                <w:b/>
                <w:bCs/>
                <w:szCs w:val="21"/>
              </w:rPr>
            </w:pPr>
          </w:p>
        </w:tc>
      </w:tr>
      <w:tr w14:paraId="796C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vAlign w:val="center"/>
          </w:tcPr>
          <w:p w14:paraId="036D1E71">
            <w:pPr>
              <w:jc w:val="center"/>
              <w:rPr>
                <w:rFonts w:ascii="宋体" w:hAnsi="宋体" w:cs="宋体"/>
                <w:b/>
                <w:bCs/>
                <w:szCs w:val="21"/>
              </w:rPr>
            </w:pPr>
          </w:p>
        </w:tc>
        <w:tc>
          <w:tcPr>
            <w:tcW w:w="5659" w:type="dxa"/>
            <w:gridSpan w:val="2"/>
            <w:vAlign w:val="center"/>
          </w:tcPr>
          <w:p w14:paraId="21C7B35E">
            <w:pPr>
              <w:jc w:val="center"/>
              <w:rPr>
                <w:rFonts w:ascii="宋体" w:hAnsi="宋体" w:cs="宋体"/>
                <w:b/>
                <w:bCs/>
                <w:szCs w:val="21"/>
              </w:rPr>
            </w:pPr>
          </w:p>
        </w:tc>
        <w:tc>
          <w:tcPr>
            <w:tcW w:w="2552" w:type="dxa"/>
            <w:vAlign w:val="center"/>
          </w:tcPr>
          <w:p w14:paraId="22016496">
            <w:pPr>
              <w:jc w:val="center"/>
              <w:rPr>
                <w:rFonts w:ascii="宋体" w:hAnsi="宋体" w:cs="宋体"/>
                <w:b/>
                <w:bCs/>
                <w:szCs w:val="21"/>
              </w:rPr>
            </w:pPr>
          </w:p>
        </w:tc>
        <w:tc>
          <w:tcPr>
            <w:tcW w:w="1275" w:type="dxa"/>
            <w:vAlign w:val="center"/>
          </w:tcPr>
          <w:p w14:paraId="09D97080">
            <w:pPr>
              <w:jc w:val="center"/>
              <w:rPr>
                <w:rFonts w:ascii="宋体" w:hAnsi="宋体" w:cs="宋体"/>
                <w:b/>
                <w:bCs/>
                <w:szCs w:val="21"/>
              </w:rPr>
            </w:pPr>
          </w:p>
        </w:tc>
        <w:tc>
          <w:tcPr>
            <w:tcW w:w="1276" w:type="dxa"/>
            <w:vAlign w:val="center"/>
          </w:tcPr>
          <w:p w14:paraId="71B15928">
            <w:pPr>
              <w:jc w:val="center"/>
              <w:rPr>
                <w:rFonts w:ascii="宋体" w:hAnsi="宋体" w:cs="宋体"/>
                <w:b/>
                <w:bCs/>
                <w:szCs w:val="21"/>
              </w:rPr>
            </w:pPr>
          </w:p>
        </w:tc>
        <w:tc>
          <w:tcPr>
            <w:tcW w:w="1185" w:type="dxa"/>
            <w:vAlign w:val="center"/>
          </w:tcPr>
          <w:p w14:paraId="2D64DB71">
            <w:pPr>
              <w:jc w:val="center"/>
              <w:rPr>
                <w:rFonts w:ascii="宋体" w:hAnsi="宋体" w:cs="宋体"/>
                <w:b/>
                <w:bCs/>
                <w:szCs w:val="21"/>
              </w:rPr>
            </w:pPr>
          </w:p>
        </w:tc>
        <w:tc>
          <w:tcPr>
            <w:tcW w:w="1925" w:type="dxa"/>
            <w:vAlign w:val="center"/>
          </w:tcPr>
          <w:p w14:paraId="047B4F81">
            <w:pPr>
              <w:jc w:val="center"/>
              <w:rPr>
                <w:rFonts w:ascii="宋体" w:hAnsi="宋体" w:cs="宋体"/>
                <w:b/>
                <w:bCs/>
                <w:szCs w:val="21"/>
              </w:rPr>
            </w:pPr>
          </w:p>
        </w:tc>
      </w:tr>
      <w:tr w14:paraId="1561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vAlign w:val="center"/>
          </w:tcPr>
          <w:p w14:paraId="45B71DD7">
            <w:pPr>
              <w:jc w:val="center"/>
              <w:rPr>
                <w:rFonts w:ascii="宋体" w:hAnsi="宋体" w:cs="宋体"/>
                <w:b/>
                <w:bCs/>
                <w:szCs w:val="21"/>
              </w:rPr>
            </w:pPr>
          </w:p>
        </w:tc>
        <w:tc>
          <w:tcPr>
            <w:tcW w:w="5659" w:type="dxa"/>
            <w:gridSpan w:val="2"/>
            <w:vAlign w:val="center"/>
          </w:tcPr>
          <w:p w14:paraId="38D320FA">
            <w:pPr>
              <w:jc w:val="center"/>
              <w:rPr>
                <w:rFonts w:ascii="宋体" w:hAnsi="宋体" w:cs="宋体"/>
                <w:b/>
                <w:bCs/>
                <w:szCs w:val="21"/>
              </w:rPr>
            </w:pPr>
          </w:p>
        </w:tc>
        <w:tc>
          <w:tcPr>
            <w:tcW w:w="2552" w:type="dxa"/>
            <w:vAlign w:val="center"/>
          </w:tcPr>
          <w:p w14:paraId="70A510C2">
            <w:pPr>
              <w:jc w:val="center"/>
              <w:rPr>
                <w:rFonts w:ascii="宋体" w:hAnsi="宋体" w:cs="宋体"/>
                <w:b/>
                <w:bCs/>
                <w:szCs w:val="21"/>
              </w:rPr>
            </w:pPr>
          </w:p>
        </w:tc>
        <w:tc>
          <w:tcPr>
            <w:tcW w:w="1275" w:type="dxa"/>
            <w:vAlign w:val="center"/>
          </w:tcPr>
          <w:p w14:paraId="74252FC6">
            <w:pPr>
              <w:jc w:val="center"/>
              <w:rPr>
                <w:rFonts w:ascii="宋体" w:hAnsi="宋体" w:cs="宋体"/>
                <w:b/>
                <w:bCs/>
                <w:szCs w:val="21"/>
              </w:rPr>
            </w:pPr>
          </w:p>
        </w:tc>
        <w:tc>
          <w:tcPr>
            <w:tcW w:w="1276" w:type="dxa"/>
            <w:vAlign w:val="center"/>
          </w:tcPr>
          <w:p w14:paraId="44EC6214">
            <w:pPr>
              <w:jc w:val="center"/>
              <w:rPr>
                <w:rFonts w:ascii="宋体" w:hAnsi="宋体" w:cs="宋体"/>
                <w:b/>
                <w:bCs/>
                <w:szCs w:val="21"/>
              </w:rPr>
            </w:pPr>
          </w:p>
        </w:tc>
        <w:tc>
          <w:tcPr>
            <w:tcW w:w="1185" w:type="dxa"/>
            <w:vAlign w:val="center"/>
          </w:tcPr>
          <w:p w14:paraId="27343209">
            <w:pPr>
              <w:jc w:val="center"/>
              <w:rPr>
                <w:rFonts w:ascii="宋体" w:hAnsi="宋体" w:cs="宋体"/>
                <w:b/>
                <w:bCs/>
                <w:szCs w:val="21"/>
              </w:rPr>
            </w:pPr>
          </w:p>
        </w:tc>
        <w:tc>
          <w:tcPr>
            <w:tcW w:w="1925" w:type="dxa"/>
            <w:vAlign w:val="center"/>
          </w:tcPr>
          <w:p w14:paraId="37B5713C">
            <w:pPr>
              <w:jc w:val="center"/>
              <w:rPr>
                <w:rFonts w:ascii="宋体" w:hAnsi="宋体" w:cs="宋体"/>
                <w:b/>
                <w:bCs/>
                <w:szCs w:val="21"/>
              </w:rPr>
            </w:pPr>
          </w:p>
        </w:tc>
      </w:tr>
    </w:tbl>
    <w:p w14:paraId="202D3CFD">
      <w:pPr>
        <w:rPr>
          <w:rFonts w:ascii="宋体" w:hAnsi="宋体" w:cs="宋体"/>
          <w:b/>
          <w:szCs w:val="21"/>
        </w:rPr>
      </w:pPr>
    </w:p>
    <w:p w14:paraId="0BF21640">
      <w:pPr>
        <w:rPr>
          <w:rFonts w:ascii="宋体" w:hAnsi="宋体" w:cs="宋体"/>
          <w:szCs w:val="21"/>
        </w:rPr>
      </w:pPr>
      <w:r>
        <w:rPr>
          <w:rFonts w:hint="eastAsia" w:ascii="宋体" w:hAnsi="宋体" w:cs="宋体"/>
          <w:b/>
          <w:szCs w:val="21"/>
        </w:rPr>
        <w:t>注：</w:t>
      </w:r>
      <w:r>
        <w:rPr>
          <w:rFonts w:hint="eastAsia" w:ascii="宋体" w:hAnsi="宋体" w:cs="宋体"/>
          <w:szCs w:val="21"/>
        </w:rPr>
        <w:t>投标人应详细列明标注“★”不允许负偏离的实质性要求和条件的具体响应状况，全面披露各项响应程度，否则投标文件无效。</w:t>
      </w:r>
    </w:p>
    <w:p w14:paraId="112AC999">
      <w:pPr>
        <w:spacing w:line="360" w:lineRule="auto"/>
        <w:ind w:firstLine="6219" w:firstLineChars="2950"/>
        <w:rPr>
          <w:rFonts w:ascii="宋体" w:hAnsi="宋体" w:cs="宋体"/>
          <w:b/>
          <w:color w:val="000000"/>
          <w:szCs w:val="21"/>
        </w:rPr>
      </w:pPr>
    </w:p>
    <w:p w14:paraId="4A28FDC1">
      <w:pPr>
        <w:spacing w:line="360" w:lineRule="auto"/>
        <w:ind w:firstLine="8749" w:firstLineChars="4150"/>
        <w:rPr>
          <w:rFonts w:ascii="宋体" w:hAnsi="宋体" w:cs="宋体"/>
          <w:b/>
          <w:color w:val="000000"/>
          <w:szCs w:val="21"/>
          <w:u w:val="single"/>
        </w:rPr>
      </w:pPr>
      <w:r>
        <w:rPr>
          <w:rFonts w:hint="eastAsia" w:ascii="宋体" w:hAnsi="宋体" w:cs="宋体"/>
          <w:b/>
          <w:color w:val="000000"/>
          <w:szCs w:val="21"/>
        </w:rPr>
        <w:t>投标单位全称(公章)：</w:t>
      </w:r>
      <w:r>
        <w:rPr>
          <w:rFonts w:hint="eastAsia" w:ascii="宋体" w:hAnsi="宋体" w:cs="宋体"/>
          <w:b/>
          <w:color w:val="000000"/>
          <w:szCs w:val="21"/>
          <w:u w:val="single"/>
        </w:rPr>
        <w:t xml:space="preserve">                  </w:t>
      </w:r>
    </w:p>
    <w:p w14:paraId="2D15D2E6">
      <w:pPr>
        <w:spacing w:line="360" w:lineRule="auto"/>
        <w:ind w:firstLine="8749" w:firstLineChars="4150"/>
        <w:rPr>
          <w:rFonts w:ascii="宋体" w:hAnsi="宋体" w:cs="宋体"/>
          <w:b/>
          <w:color w:val="000000"/>
          <w:szCs w:val="21"/>
          <w:u w:val="single"/>
        </w:rPr>
      </w:pPr>
      <w:r>
        <w:rPr>
          <w:rFonts w:hint="eastAsia" w:ascii="宋体" w:hAnsi="宋体" w:cs="宋体"/>
          <w:b/>
          <w:color w:val="000000"/>
          <w:szCs w:val="21"/>
        </w:rPr>
        <w:t>法定代表人或全权代理人：</w:t>
      </w:r>
      <w:r>
        <w:rPr>
          <w:rFonts w:hint="eastAsia" w:ascii="宋体" w:hAnsi="宋体" w:cs="宋体"/>
          <w:b/>
          <w:color w:val="000000"/>
          <w:szCs w:val="21"/>
          <w:u w:val="single"/>
        </w:rPr>
        <w:t xml:space="preserve">（签字或盖章） </w:t>
      </w:r>
    </w:p>
    <w:p w14:paraId="60ABDF14">
      <w:pPr>
        <w:spacing w:line="360" w:lineRule="auto"/>
        <w:rPr>
          <w:rFonts w:ascii="宋体" w:hAnsi="宋体" w:cs="宋体"/>
          <w:b/>
          <w:szCs w:val="21"/>
        </w:rPr>
      </w:pPr>
      <w:r>
        <w:rPr>
          <w:rFonts w:hint="eastAsia" w:ascii="宋体" w:hAnsi="宋体" w:cs="宋体"/>
          <w:b/>
          <w:szCs w:val="21"/>
        </w:rPr>
        <w:t xml:space="preserve">                                                                                   签署日期：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1D7801BC">
      <w:pPr>
        <w:pStyle w:val="14"/>
      </w:pPr>
    </w:p>
    <w:p w14:paraId="6171FE0F">
      <w:pPr>
        <w:pStyle w:val="14"/>
      </w:pPr>
    </w:p>
    <w:p w14:paraId="419780D6">
      <w:pPr>
        <w:pStyle w:val="14"/>
      </w:pPr>
    </w:p>
    <w:p w14:paraId="48E1C860">
      <w:pPr>
        <w:pStyle w:val="14"/>
        <w:sectPr>
          <w:footerReference r:id="rId10" w:type="default"/>
          <w:footerReference r:id="rId11" w:type="even"/>
          <w:pgSz w:w="16838" w:h="11906" w:orient="landscape"/>
          <w:pgMar w:top="1131" w:right="1245" w:bottom="1418" w:left="1843" w:header="851" w:footer="992" w:gutter="0"/>
          <w:pgNumType w:fmt="decimal"/>
          <w:cols w:space="720" w:num="1"/>
          <w:docGrid w:linePitch="312" w:charSpace="0"/>
        </w:sectPr>
      </w:pPr>
    </w:p>
    <w:p w14:paraId="033E1557">
      <w:pPr>
        <w:tabs>
          <w:tab w:val="left" w:pos="1680"/>
        </w:tabs>
        <w:snapToGrid w:val="0"/>
        <w:spacing w:line="480" w:lineRule="exact"/>
        <w:rPr>
          <w:rFonts w:ascii="宋体" w:cs="宋体"/>
          <w:b/>
          <w:sz w:val="24"/>
        </w:rPr>
      </w:pPr>
      <w:r>
        <w:rPr>
          <w:rFonts w:hint="eastAsia" w:ascii="宋体" w:hAnsi="宋体" w:cs="宋体"/>
          <w:b/>
          <w:sz w:val="24"/>
        </w:rPr>
        <w:t>附件</w:t>
      </w:r>
      <w:r>
        <w:rPr>
          <w:rFonts w:ascii="宋体" w:hAnsi="宋体" w:cs="宋体"/>
          <w:b/>
          <w:sz w:val="24"/>
        </w:rPr>
        <w:t>2</w:t>
      </w:r>
      <w:r>
        <w:rPr>
          <w:rFonts w:hint="eastAsia" w:ascii="宋体" w:hAnsi="宋体" w:cs="宋体"/>
          <w:b/>
          <w:sz w:val="24"/>
        </w:rPr>
        <w:t>0</w:t>
      </w:r>
    </w:p>
    <w:p w14:paraId="5D2EE1D8">
      <w:pPr>
        <w:tabs>
          <w:tab w:val="left" w:pos="1680"/>
        </w:tabs>
        <w:snapToGrid w:val="0"/>
        <w:spacing w:line="480" w:lineRule="exact"/>
        <w:jc w:val="center"/>
        <w:rPr>
          <w:rFonts w:ascii="宋体" w:hAnsi="宋体" w:cs="宋体"/>
          <w:b/>
          <w:sz w:val="24"/>
        </w:rPr>
      </w:pPr>
      <w:r>
        <w:rPr>
          <w:rFonts w:hint="eastAsia" w:ascii="宋体" w:hAnsi="宋体" w:cs="宋体"/>
          <w:b/>
          <w:sz w:val="24"/>
        </w:rPr>
        <w:t>投标货物功能、性能、技术参数说明</w:t>
      </w:r>
    </w:p>
    <w:p w14:paraId="25D61DC8">
      <w:pPr>
        <w:spacing w:line="480" w:lineRule="exact"/>
        <w:rPr>
          <w:rFonts w:ascii="宋体" w:hAnsi="宋体" w:cs="宋体"/>
          <w:color w:val="000000"/>
          <w:szCs w:val="21"/>
          <w:u w:val="single"/>
        </w:rPr>
      </w:pPr>
      <w:r>
        <w:rPr>
          <w:rFonts w:hint="eastAsia" w:ascii="宋体" w:hAnsi="宋体" w:cs="宋体"/>
          <w:color w:val="000000"/>
          <w:szCs w:val="21"/>
        </w:rPr>
        <w:t>包号（序号）</w:t>
      </w:r>
      <w:r>
        <w:rPr>
          <w:rFonts w:hint="eastAsia" w:ascii="宋体" w:hAnsi="宋体" w:cs="宋体"/>
          <w:color w:val="000000"/>
          <w:szCs w:val="21"/>
          <w:u w:val="single"/>
        </w:rPr>
        <w:t xml:space="preserve">             </w:t>
      </w:r>
      <w:r>
        <w:rPr>
          <w:rFonts w:hint="eastAsia" w:ascii="宋体" w:hAnsi="宋体" w:cs="宋体"/>
          <w:color w:val="000000"/>
          <w:szCs w:val="21"/>
        </w:rPr>
        <w:t>：</w:t>
      </w:r>
    </w:p>
    <w:p w14:paraId="471AEF54">
      <w:pPr>
        <w:spacing w:line="480" w:lineRule="exact"/>
        <w:rPr>
          <w:rFonts w:ascii="宋体" w:hAnsi="宋体" w:cs="宋体"/>
          <w:color w:val="000000"/>
          <w:szCs w:val="21"/>
        </w:rPr>
      </w:pPr>
      <w:r>
        <w:rPr>
          <w:rFonts w:hint="eastAsia" w:ascii="宋体" w:hAnsi="宋体" w:cs="宋体"/>
          <w:color w:val="000000"/>
          <w:szCs w:val="21"/>
        </w:rPr>
        <w:t>投标货物全称</w:t>
      </w:r>
      <w:r>
        <w:rPr>
          <w:rFonts w:hint="eastAsia" w:ascii="宋体" w:hAnsi="宋体" w:cs="宋体"/>
          <w:color w:val="000000"/>
          <w:szCs w:val="21"/>
          <w:u w:val="single"/>
        </w:rPr>
        <w:t xml:space="preserve">    同时应编写品牌、规格型号    </w:t>
      </w:r>
      <w:r>
        <w:rPr>
          <w:rFonts w:hint="eastAsia" w:ascii="宋体" w:hAnsi="宋体" w:cs="宋体"/>
          <w:color w:val="000000"/>
          <w:szCs w:val="21"/>
        </w:rPr>
        <w:t>：</w:t>
      </w:r>
    </w:p>
    <w:p w14:paraId="4005DE2A">
      <w:pPr>
        <w:spacing w:line="480" w:lineRule="exact"/>
        <w:rPr>
          <w:rFonts w:ascii="宋体" w:cs="宋体"/>
          <w:b/>
          <w:szCs w:val="21"/>
        </w:rPr>
      </w:pPr>
      <w:r>
        <w:rPr>
          <w:rFonts w:hint="eastAsia" w:ascii="宋体" w:hAnsi="宋体" w:cs="宋体"/>
          <w:color w:val="000000"/>
          <w:szCs w:val="21"/>
        </w:rPr>
        <w:t>说明内容：（格式自拟）</w:t>
      </w:r>
    </w:p>
    <w:p w14:paraId="4C217CBC">
      <w:pPr>
        <w:spacing w:line="480" w:lineRule="exact"/>
        <w:ind w:firstLine="4172" w:firstLineChars="1987"/>
        <w:rPr>
          <w:rFonts w:ascii="宋体" w:cs="宋体"/>
          <w:b/>
          <w:szCs w:val="21"/>
        </w:rPr>
      </w:pPr>
    </w:p>
    <w:p w14:paraId="77A4D6DA">
      <w:pPr>
        <w:spacing w:line="480" w:lineRule="exact"/>
        <w:ind w:firstLine="4172" w:firstLineChars="1987"/>
        <w:rPr>
          <w:rFonts w:ascii="宋体" w:cs="宋体"/>
          <w:b/>
          <w:szCs w:val="21"/>
        </w:rPr>
      </w:pPr>
    </w:p>
    <w:p w14:paraId="3B49D9DE">
      <w:pPr>
        <w:spacing w:line="480" w:lineRule="exact"/>
        <w:ind w:firstLine="4172" w:firstLineChars="1987"/>
        <w:rPr>
          <w:rFonts w:ascii="宋体" w:cs="宋体"/>
          <w:b/>
          <w:szCs w:val="21"/>
        </w:rPr>
      </w:pPr>
    </w:p>
    <w:p w14:paraId="502A3CA1">
      <w:pPr>
        <w:spacing w:line="480" w:lineRule="exact"/>
        <w:ind w:firstLine="4172" w:firstLineChars="1987"/>
        <w:rPr>
          <w:rFonts w:ascii="宋体" w:cs="宋体"/>
          <w:b/>
          <w:szCs w:val="21"/>
        </w:rPr>
      </w:pPr>
    </w:p>
    <w:p w14:paraId="50942130">
      <w:pPr>
        <w:spacing w:line="480" w:lineRule="exact"/>
        <w:ind w:firstLine="4172" w:firstLineChars="1987"/>
        <w:rPr>
          <w:rFonts w:ascii="宋体" w:cs="宋体"/>
          <w:b/>
          <w:szCs w:val="21"/>
        </w:rPr>
      </w:pPr>
    </w:p>
    <w:p w14:paraId="197C3018">
      <w:pPr>
        <w:spacing w:line="480" w:lineRule="exact"/>
        <w:ind w:firstLine="4172" w:firstLineChars="1987"/>
        <w:rPr>
          <w:rFonts w:ascii="宋体" w:cs="宋体"/>
          <w:b/>
          <w:szCs w:val="21"/>
        </w:rPr>
      </w:pPr>
    </w:p>
    <w:p w14:paraId="1F727C80">
      <w:pPr>
        <w:spacing w:line="480" w:lineRule="exact"/>
        <w:ind w:firstLine="4172" w:firstLineChars="1987"/>
        <w:rPr>
          <w:rFonts w:ascii="宋体" w:cs="宋体"/>
          <w:b/>
          <w:szCs w:val="21"/>
        </w:rPr>
      </w:pPr>
    </w:p>
    <w:p w14:paraId="0053B81F">
      <w:pPr>
        <w:spacing w:line="480" w:lineRule="exact"/>
        <w:ind w:firstLine="4172" w:firstLineChars="1987"/>
        <w:rPr>
          <w:rFonts w:ascii="宋体" w:cs="宋体"/>
          <w:b/>
          <w:szCs w:val="21"/>
        </w:rPr>
      </w:pPr>
    </w:p>
    <w:p w14:paraId="21EA6CB2">
      <w:pPr>
        <w:spacing w:line="480" w:lineRule="exact"/>
        <w:ind w:firstLine="4172" w:firstLineChars="1987"/>
        <w:rPr>
          <w:rFonts w:ascii="宋体" w:cs="宋体"/>
          <w:b/>
          <w:szCs w:val="21"/>
        </w:rPr>
      </w:pPr>
    </w:p>
    <w:p w14:paraId="0286670E">
      <w:pPr>
        <w:spacing w:line="480" w:lineRule="exact"/>
        <w:ind w:firstLine="4172" w:firstLineChars="1987"/>
        <w:rPr>
          <w:rFonts w:ascii="宋体" w:cs="宋体"/>
          <w:b/>
          <w:szCs w:val="21"/>
        </w:rPr>
      </w:pPr>
    </w:p>
    <w:p w14:paraId="357FA924">
      <w:pPr>
        <w:spacing w:line="480" w:lineRule="exact"/>
        <w:ind w:firstLine="4172" w:firstLineChars="1987"/>
        <w:rPr>
          <w:rFonts w:ascii="宋体" w:cs="宋体"/>
          <w:b/>
          <w:szCs w:val="21"/>
        </w:rPr>
      </w:pPr>
    </w:p>
    <w:p w14:paraId="3DB65E63">
      <w:pPr>
        <w:spacing w:line="480" w:lineRule="exact"/>
        <w:ind w:firstLine="4172" w:firstLineChars="1987"/>
        <w:rPr>
          <w:rFonts w:ascii="宋体" w:cs="宋体"/>
          <w:b/>
          <w:szCs w:val="21"/>
        </w:rPr>
      </w:pPr>
    </w:p>
    <w:p w14:paraId="2D3831B7">
      <w:pPr>
        <w:spacing w:line="480" w:lineRule="exact"/>
        <w:ind w:firstLine="4172" w:firstLineChars="1987"/>
        <w:rPr>
          <w:rFonts w:ascii="宋体" w:cs="宋体"/>
          <w:b/>
          <w:szCs w:val="21"/>
        </w:rPr>
      </w:pPr>
    </w:p>
    <w:p w14:paraId="17A25A96">
      <w:pPr>
        <w:spacing w:line="480" w:lineRule="exact"/>
        <w:ind w:firstLine="4172" w:firstLineChars="1987"/>
        <w:rPr>
          <w:rFonts w:ascii="宋体" w:cs="宋体"/>
          <w:b/>
          <w:szCs w:val="21"/>
        </w:rPr>
      </w:pPr>
    </w:p>
    <w:p w14:paraId="7C3D9D25">
      <w:pPr>
        <w:spacing w:line="480" w:lineRule="exact"/>
        <w:ind w:firstLine="4172" w:firstLineChars="1987"/>
        <w:rPr>
          <w:rFonts w:ascii="宋体" w:cs="宋体"/>
          <w:b/>
          <w:szCs w:val="21"/>
        </w:rPr>
      </w:pPr>
    </w:p>
    <w:p w14:paraId="1E0F0C95">
      <w:pPr>
        <w:spacing w:line="480" w:lineRule="exact"/>
        <w:ind w:firstLine="4172" w:firstLineChars="1987"/>
        <w:rPr>
          <w:rFonts w:ascii="宋体" w:cs="宋体"/>
          <w:b/>
          <w:szCs w:val="21"/>
        </w:rPr>
      </w:pPr>
    </w:p>
    <w:p w14:paraId="28A94A8D">
      <w:pPr>
        <w:spacing w:line="480" w:lineRule="exact"/>
        <w:ind w:firstLine="4172" w:firstLineChars="1987"/>
        <w:rPr>
          <w:rFonts w:ascii="宋体" w:cs="宋体"/>
          <w:b/>
          <w:szCs w:val="21"/>
        </w:rPr>
      </w:pPr>
    </w:p>
    <w:p w14:paraId="44E34660">
      <w:pPr>
        <w:spacing w:line="480" w:lineRule="exact"/>
        <w:ind w:firstLine="4172" w:firstLineChars="1987"/>
        <w:rPr>
          <w:rFonts w:ascii="宋体" w:cs="宋体"/>
          <w:b/>
          <w:szCs w:val="21"/>
        </w:rPr>
      </w:pPr>
      <w:r>
        <w:rPr>
          <w:rFonts w:hint="eastAsia" w:ascii="宋体" w:hAnsi="宋体" w:cs="宋体"/>
          <w:b/>
          <w:szCs w:val="21"/>
        </w:rPr>
        <w:t>投标单位全称（公章）：</w:t>
      </w:r>
      <w:r>
        <w:rPr>
          <w:rFonts w:ascii="宋体" w:hAnsi="宋体" w:cs="宋体"/>
          <w:b/>
          <w:szCs w:val="21"/>
          <w:u w:val="single"/>
        </w:rPr>
        <w:t xml:space="preserve">                 </w:t>
      </w:r>
    </w:p>
    <w:p w14:paraId="17ED8BA4">
      <w:pPr>
        <w:tabs>
          <w:tab w:val="left" w:pos="1680"/>
        </w:tabs>
        <w:snapToGrid w:val="0"/>
        <w:spacing w:line="480" w:lineRule="exact"/>
        <w:ind w:firstLine="4200" w:firstLineChars="2000"/>
        <w:rPr>
          <w:rFonts w:ascii="宋体" w:cs="宋体"/>
          <w:b/>
          <w:szCs w:val="21"/>
          <w:u w:val="single"/>
        </w:rPr>
      </w:pPr>
      <w:r>
        <w:rPr>
          <w:rFonts w:hint="eastAsia" w:ascii="宋体" w:hAnsi="宋体" w:cs="宋体"/>
          <w:b/>
          <w:szCs w:val="21"/>
        </w:rPr>
        <w:t>签署日期：</w:t>
      </w:r>
      <w:r>
        <w:rPr>
          <w:rFonts w:ascii="宋体" w:hAnsi="宋体" w:cs="宋体"/>
          <w:b/>
          <w:szCs w:val="21"/>
          <w:u w:val="single"/>
        </w:rPr>
        <w:t xml:space="preserve">           </w:t>
      </w:r>
      <w:r>
        <w:rPr>
          <w:rFonts w:hint="eastAsia" w:ascii="宋体" w:hAnsi="宋体" w:cs="宋体"/>
          <w:b/>
          <w:szCs w:val="21"/>
        </w:rPr>
        <w:t>年</w:t>
      </w:r>
      <w:r>
        <w:rPr>
          <w:rFonts w:ascii="宋体" w:hAnsi="宋体" w:cs="宋体"/>
          <w:b/>
          <w:szCs w:val="21"/>
          <w:u w:val="single"/>
        </w:rPr>
        <w:t xml:space="preserve">       </w:t>
      </w:r>
      <w:r>
        <w:rPr>
          <w:rFonts w:hint="eastAsia" w:ascii="宋体" w:hAnsi="宋体" w:cs="宋体"/>
          <w:b/>
          <w:szCs w:val="21"/>
        </w:rPr>
        <w:t>月</w:t>
      </w:r>
      <w:r>
        <w:rPr>
          <w:rFonts w:ascii="宋体" w:hAnsi="宋体" w:cs="宋体"/>
          <w:b/>
          <w:szCs w:val="21"/>
          <w:u w:val="single"/>
        </w:rPr>
        <w:t xml:space="preserve">      </w:t>
      </w:r>
    </w:p>
    <w:p w14:paraId="157986BE">
      <w:pPr>
        <w:tabs>
          <w:tab w:val="left" w:pos="1680"/>
        </w:tabs>
        <w:snapToGrid w:val="0"/>
        <w:spacing w:line="480" w:lineRule="exact"/>
        <w:jc w:val="both"/>
        <w:rPr>
          <w:rFonts w:ascii="宋体" w:hAnsi="宋体" w:cs="宋体"/>
          <w:b/>
          <w:sz w:val="24"/>
        </w:rPr>
      </w:pPr>
      <w:r>
        <w:rPr>
          <w:rFonts w:ascii="宋体" w:cs="宋体"/>
          <w:b/>
          <w:szCs w:val="21"/>
          <w:u w:val="single"/>
        </w:rPr>
        <w:br w:type="page"/>
      </w:r>
      <w:r>
        <w:rPr>
          <w:rFonts w:hint="eastAsia" w:ascii="宋体" w:hAnsi="宋体" w:cs="宋体"/>
          <w:b/>
          <w:sz w:val="24"/>
        </w:rPr>
        <w:t>附件</w:t>
      </w:r>
      <w:r>
        <w:rPr>
          <w:rFonts w:ascii="宋体" w:hAnsi="宋体" w:cs="宋体"/>
          <w:b/>
          <w:sz w:val="24"/>
        </w:rPr>
        <w:t>2</w:t>
      </w:r>
      <w:r>
        <w:rPr>
          <w:rFonts w:hint="eastAsia" w:ascii="宋体" w:hAnsi="宋体" w:cs="宋体"/>
          <w:b/>
          <w:sz w:val="24"/>
        </w:rPr>
        <w:t>1</w:t>
      </w:r>
      <w:r>
        <w:rPr>
          <w:rFonts w:hint="eastAsia" w:ascii="宋体" w:hAnsi="宋体" w:cs="宋体"/>
          <w:b/>
          <w:sz w:val="24"/>
          <w:lang w:val="en-US" w:eastAsia="zh-CN"/>
        </w:rPr>
        <w:t xml:space="preserve">                          </w:t>
      </w:r>
      <w:r>
        <w:rPr>
          <w:rFonts w:hint="eastAsia" w:ascii="宋体" w:hAnsi="宋体" w:cs="宋体"/>
          <w:b/>
          <w:sz w:val="24"/>
        </w:rPr>
        <w:t>投标人业绩情况</w:t>
      </w:r>
    </w:p>
    <w:p w14:paraId="28AFBBEB">
      <w:pPr>
        <w:spacing w:line="360" w:lineRule="auto"/>
        <w:ind w:firstLine="3990" w:firstLineChars="1900"/>
        <w:rPr>
          <w:rFonts w:hint="eastAsia" w:ascii="宋体" w:hAnsi="宋体" w:cs="宋体"/>
          <w:color w:val="000000"/>
          <w:szCs w:val="21"/>
        </w:rPr>
      </w:pPr>
    </w:p>
    <w:p w14:paraId="624FDD19">
      <w:pPr>
        <w:spacing w:line="360" w:lineRule="auto"/>
        <w:ind w:firstLine="3990" w:firstLineChars="1900"/>
        <w:rPr>
          <w:rFonts w:ascii="宋体" w:hAnsi="宋体" w:cs="宋体"/>
          <w:color w:val="000000"/>
          <w:szCs w:val="21"/>
        </w:rPr>
      </w:pPr>
      <w:r>
        <w:rPr>
          <w:rFonts w:hint="eastAsia" w:ascii="宋体" w:hAnsi="宋体" w:cs="宋体"/>
          <w:color w:val="000000"/>
          <w:szCs w:val="21"/>
        </w:rPr>
        <w:t>（格式自拟）</w:t>
      </w:r>
    </w:p>
    <w:p w14:paraId="6E4A6A82">
      <w:pPr>
        <w:spacing w:line="360" w:lineRule="auto"/>
        <w:rPr>
          <w:rFonts w:ascii="宋体" w:hAnsi="宋体" w:cs="宋体"/>
          <w:b/>
          <w:sz w:val="24"/>
        </w:rPr>
      </w:pPr>
      <w:r>
        <w:rPr>
          <w:rFonts w:ascii="仿宋" w:hAnsi="仿宋" w:eastAsia="仿宋"/>
          <w:b/>
          <w:color w:val="000000"/>
          <w:szCs w:val="21"/>
        </w:rPr>
        <w:br w:type="page"/>
      </w:r>
    </w:p>
    <w:p w14:paraId="116EC8EB">
      <w:pPr>
        <w:spacing w:line="360" w:lineRule="auto"/>
        <w:rPr>
          <w:rFonts w:hint="eastAsia" w:ascii="宋体" w:hAnsi="宋体" w:eastAsia="宋体" w:cs="宋体"/>
          <w:b/>
          <w:sz w:val="24"/>
          <w:lang w:eastAsia="zh-CN"/>
        </w:rPr>
      </w:pPr>
      <w:r>
        <w:rPr>
          <w:rFonts w:hint="eastAsia" w:ascii="宋体" w:hAnsi="宋体" w:cs="宋体"/>
          <w:b/>
          <w:sz w:val="24"/>
        </w:rPr>
        <w:t>附件2</w:t>
      </w:r>
      <w:r>
        <w:rPr>
          <w:rFonts w:hint="eastAsia" w:ascii="宋体" w:hAnsi="宋体" w:cs="宋体"/>
          <w:b/>
          <w:sz w:val="24"/>
          <w:lang w:val="en-US" w:eastAsia="zh-CN"/>
        </w:rPr>
        <w:t>2</w:t>
      </w:r>
    </w:p>
    <w:p w14:paraId="46961D6C">
      <w:pPr>
        <w:spacing w:line="360" w:lineRule="auto"/>
        <w:ind w:firstLine="2704" w:firstLineChars="1127"/>
        <w:rPr>
          <w:rFonts w:ascii="宋体" w:hAnsi="宋体" w:cs="宋体"/>
          <w:b/>
          <w:sz w:val="24"/>
        </w:rPr>
      </w:pPr>
      <w:r>
        <w:rPr>
          <w:rFonts w:hint="eastAsia" w:ascii="宋体" w:hAnsi="宋体" w:cs="宋体"/>
          <w:b/>
          <w:sz w:val="24"/>
        </w:rPr>
        <w:t>投标人认为需补充的其它资料或说明</w:t>
      </w:r>
    </w:p>
    <w:p w14:paraId="10C59382">
      <w:pPr>
        <w:pStyle w:val="14"/>
      </w:pPr>
    </w:p>
    <w:p w14:paraId="3B2736A5">
      <w:pPr>
        <w:spacing w:line="360" w:lineRule="auto"/>
        <w:rPr>
          <w:rFonts w:ascii="仿宋" w:hAnsi="仿宋"/>
          <w:b/>
          <w:color w:val="000000"/>
          <w:szCs w:val="21"/>
        </w:rPr>
      </w:pPr>
      <w:r>
        <w:rPr>
          <w:rFonts w:hint="eastAsia" w:ascii="宋体" w:hAnsi="宋体" w:cs="宋体"/>
          <w:color w:val="000000"/>
          <w:szCs w:val="21"/>
        </w:rPr>
        <w:t>注：</w:t>
      </w:r>
      <w:r>
        <w:rPr>
          <w:rFonts w:ascii="宋体" w:hAnsi="宋体" w:cs="宋体"/>
          <w:color w:val="000000"/>
          <w:szCs w:val="21"/>
        </w:rPr>
        <w:t>若投标单位认为无</w:t>
      </w:r>
      <w:r>
        <w:rPr>
          <w:rFonts w:hint="eastAsia" w:ascii="宋体" w:hAnsi="宋体" w:cs="宋体"/>
          <w:color w:val="000000"/>
          <w:szCs w:val="21"/>
        </w:rPr>
        <w:t>补充</w:t>
      </w:r>
      <w:r>
        <w:rPr>
          <w:rFonts w:ascii="宋体" w:hAnsi="宋体" w:cs="宋体"/>
          <w:color w:val="000000"/>
          <w:szCs w:val="21"/>
        </w:rPr>
        <w:t>事项</w:t>
      </w:r>
      <w:r>
        <w:rPr>
          <w:rFonts w:hint="eastAsia" w:ascii="宋体" w:hAnsi="宋体" w:cs="宋体"/>
          <w:color w:val="000000"/>
          <w:szCs w:val="21"/>
        </w:rPr>
        <w:t>的，可</w:t>
      </w:r>
      <w:r>
        <w:rPr>
          <w:rFonts w:ascii="宋体" w:hAnsi="宋体" w:cs="宋体"/>
          <w:color w:val="000000"/>
          <w:szCs w:val="21"/>
        </w:rPr>
        <w:t>予以</w:t>
      </w:r>
      <w:r>
        <w:rPr>
          <w:rFonts w:hint="eastAsia" w:ascii="宋体" w:hAnsi="宋体" w:cs="宋体"/>
          <w:color w:val="000000"/>
          <w:szCs w:val="21"/>
        </w:rPr>
        <w:t>删除。</w:t>
      </w:r>
    </w:p>
    <w:p w14:paraId="16BCCF9E">
      <w:pPr>
        <w:spacing w:line="240" w:lineRule="exact"/>
        <w:outlineLvl w:val="2"/>
        <w:rPr>
          <w:rFonts w:ascii="仿宋" w:hAnsi="仿宋" w:eastAsia="仿宋"/>
          <w:bCs/>
          <w:color w:val="000000"/>
          <w:szCs w:val="21"/>
        </w:rPr>
      </w:pPr>
    </w:p>
    <w:p w14:paraId="4ECD565F"/>
    <w:p w14:paraId="49AF472C">
      <w:pPr>
        <w:rPr>
          <w:rFonts w:ascii="宋体" w:hAnsi="宋体" w:cs="宋体"/>
          <w:b/>
        </w:rPr>
      </w:pPr>
    </w:p>
    <w:p w14:paraId="763D39DC">
      <w:pPr>
        <w:rPr>
          <w:rFonts w:ascii="宋体" w:hAnsi="宋体" w:cs="宋体"/>
          <w:b/>
        </w:rPr>
      </w:pPr>
    </w:p>
    <w:p w14:paraId="3E84FA8E">
      <w:pPr>
        <w:rPr>
          <w:rFonts w:ascii="宋体" w:hAnsi="宋体" w:cs="宋体"/>
          <w:b/>
        </w:rPr>
      </w:pPr>
    </w:p>
    <w:p w14:paraId="6AE19498">
      <w:pPr>
        <w:rPr>
          <w:rFonts w:ascii="宋体" w:hAnsi="宋体" w:cs="宋体"/>
          <w:b/>
        </w:rPr>
      </w:pPr>
    </w:p>
    <w:p w14:paraId="03C9F2DC">
      <w:pPr>
        <w:rPr>
          <w:rFonts w:ascii="宋体" w:hAnsi="宋体" w:cs="宋体"/>
          <w:b/>
        </w:rPr>
      </w:pPr>
    </w:p>
    <w:p w14:paraId="7F81BAB2">
      <w:pPr>
        <w:rPr>
          <w:rFonts w:ascii="宋体" w:hAnsi="宋体" w:cs="宋体"/>
          <w:b/>
        </w:rPr>
      </w:pPr>
    </w:p>
    <w:p w14:paraId="4320C773">
      <w:pPr>
        <w:rPr>
          <w:rFonts w:ascii="宋体" w:hAnsi="宋体" w:cs="宋体"/>
          <w:b/>
        </w:rPr>
      </w:pPr>
    </w:p>
    <w:p w14:paraId="501850D4">
      <w:pPr>
        <w:rPr>
          <w:rFonts w:ascii="宋体" w:hAnsi="宋体" w:cs="宋体"/>
          <w:b/>
        </w:rPr>
      </w:pPr>
    </w:p>
    <w:p w14:paraId="0D78F320">
      <w:pPr>
        <w:rPr>
          <w:rFonts w:ascii="宋体" w:hAnsi="宋体" w:cs="宋体"/>
          <w:b/>
        </w:rPr>
      </w:pPr>
    </w:p>
    <w:p w14:paraId="69C0F169">
      <w:pPr>
        <w:rPr>
          <w:rFonts w:ascii="宋体" w:hAnsi="宋体" w:cs="宋体"/>
          <w:b/>
        </w:rPr>
      </w:pPr>
    </w:p>
    <w:p w14:paraId="7CDDA77C">
      <w:pPr>
        <w:rPr>
          <w:rFonts w:ascii="宋体" w:hAnsi="宋体" w:cs="宋体"/>
          <w:b/>
        </w:rPr>
      </w:pPr>
    </w:p>
    <w:p w14:paraId="3E9788C6">
      <w:pPr>
        <w:rPr>
          <w:rFonts w:ascii="宋体" w:hAnsi="宋体" w:cs="宋体"/>
          <w:b/>
        </w:rPr>
      </w:pPr>
    </w:p>
    <w:p w14:paraId="4BB0BCE4">
      <w:pPr>
        <w:rPr>
          <w:rFonts w:ascii="宋体" w:hAnsi="宋体" w:cs="宋体"/>
          <w:b/>
        </w:rPr>
      </w:pPr>
    </w:p>
    <w:p w14:paraId="54A8183F">
      <w:pPr>
        <w:rPr>
          <w:rFonts w:ascii="宋体" w:hAnsi="宋体" w:cs="宋体"/>
          <w:b/>
        </w:rPr>
      </w:pPr>
    </w:p>
    <w:p w14:paraId="5C1BF54B">
      <w:pPr>
        <w:rPr>
          <w:rFonts w:ascii="宋体" w:hAnsi="宋体" w:cs="宋体"/>
          <w:b/>
        </w:rPr>
      </w:pPr>
    </w:p>
    <w:p w14:paraId="00E2142B">
      <w:pPr>
        <w:rPr>
          <w:rFonts w:ascii="宋体" w:hAnsi="宋体" w:cs="宋体"/>
          <w:b/>
        </w:rPr>
      </w:pPr>
    </w:p>
    <w:p w14:paraId="62EF070A">
      <w:pPr>
        <w:rPr>
          <w:rFonts w:ascii="宋体" w:hAnsi="宋体" w:cs="宋体"/>
          <w:b/>
        </w:rPr>
      </w:pPr>
    </w:p>
    <w:p w14:paraId="6D99C4C1">
      <w:pPr>
        <w:rPr>
          <w:rFonts w:ascii="宋体" w:hAnsi="宋体" w:cs="宋体"/>
          <w:b/>
        </w:rPr>
      </w:pPr>
    </w:p>
    <w:p w14:paraId="1892E214">
      <w:pPr>
        <w:rPr>
          <w:rFonts w:ascii="宋体" w:hAnsi="宋体" w:cs="宋体"/>
          <w:b/>
        </w:rPr>
      </w:pPr>
    </w:p>
    <w:p w14:paraId="059F2BF6">
      <w:pPr>
        <w:rPr>
          <w:rFonts w:ascii="宋体" w:hAnsi="宋体" w:cs="宋体"/>
          <w:b/>
        </w:rPr>
      </w:pPr>
    </w:p>
    <w:p w14:paraId="47EDC089">
      <w:pPr>
        <w:rPr>
          <w:rFonts w:ascii="宋体" w:hAnsi="宋体" w:cs="宋体"/>
          <w:b/>
        </w:rPr>
      </w:pPr>
    </w:p>
    <w:p w14:paraId="3567F8D4">
      <w:pPr>
        <w:rPr>
          <w:rFonts w:ascii="宋体" w:hAnsi="宋体" w:cs="宋体"/>
          <w:b/>
        </w:rPr>
      </w:pPr>
    </w:p>
    <w:p w14:paraId="1CBC47E5">
      <w:pPr>
        <w:rPr>
          <w:rFonts w:ascii="宋体" w:hAnsi="宋体" w:cs="宋体"/>
          <w:b/>
        </w:rPr>
      </w:pPr>
    </w:p>
    <w:p w14:paraId="4C7E7260">
      <w:pPr>
        <w:rPr>
          <w:rFonts w:ascii="宋体" w:hAnsi="宋体" w:cs="宋体"/>
          <w:b/>
        </w:rPr>
      </w:pPr>
    </w:p>
    <w:p w14:paraId="7DCEA0CD">
      <w:pPr>
        <w:rPr>
          <w:rFonts w:ascii="宋体" w:hAnsi="宋体" w:cs="宋体"/>
          <w:b/>
        </w:rPr>
      </w:pPr>
    </w:p>
    <w:p w14:paraId="584C21F9">
      <w:pPr>
        <w:rPr>
          <w:rFonts w:ascii="宋体" w:hAnsi="宋体" w:cs="宋体"/>
          <w:b/>
        </w:rPr>
      </w:pPr>
    </w:p>
    <w:p w14:paraId="40B0434F">
      <w:pPr>
        <w:rPr>
          <w:rFonts w:ascii="宋体" w:hAnsi="宋体" w:cs="宋体"/>
          <w:b/>
        </w:rPr>
      </w:pPr>
    </w:p>
    <w:p w14:paraId="1514AD93">
      <w:pPr>
        <w:rPr>
          <w:rFonts w:ascii="宋体" w:hAnsi="宋体" w:cs="宋体"/>
          <w:b/>
        </w:rPr>
      </w:pPr>
    </w:p>
    <w:p w14:paraId="3043581D">
      <w:pPr>
        <w:rPr>
          <w:rFonts w:ascii="宋体" w:hAnsi="宋体" w:cs="宋体"/>
          <w:b/>
        </w:rPr>
      </w:pPr>
    </w:p>
    <w:p w14:paraId="287AA810">
      <w:pPr>
        <w:rPr>
          <w:rFonts w:ascii="宋体" w:hAnsi="宋体" w:cs="宋体"/>
          <w:b/>
        </w:rPr>
      </w:pPr>
    </w:p>
    <w:p w14:paraId="6596BAD0">
      <w:pPr>
        <w:rPr>
          <w:rFonts w:ascii="宋体" w:hAnsi="宋体" w:cs="宋体"/>
          <w:b/>
        </w:rPr>
      </w:pPr>
    </w:p>
    <w:p w14:paraId="5851BE19">
      <w:pPr>
        <w:rPr>
          <w:rFonts w:ascii="宋体" w:hAnsi="宋体" w:cs="宋体"/>
          <w:b/>
        </w:rPr>
      </w:pPr>
    </w:p>
    <w:p w14:paraId="7C036BBF">
      <w:pPr>
        <w:rPr>
          <w:rFonts w:ascii="宋体" w:hAnsi="宋体" w:cs="宋体"/>
          <w:b/>
        </w:rPr>
      </w:pPr>
    </w:p>
    <w:p w14:paraId="308B932F">
      <w:pPr>
        <w:rPr>
          <w:rFonts w:ascii="宋体" w:hAnsi="宋体" w:cs="宋体"/>
          <w:b/>
        </w:rPr>
      </w:pPr>
    </w:p>
    <w:p w14:paraId="0B1382C8">
      <w:pPr>
        <w:rPr>
          <w:rFonts w:ascii="宋体" w:hAnsi="宋体" w:cs="宋体"/>
          <w:b/>
        </w:rPr>
      </w:pPr>
    </w:p>
    <w:p w14:paraId="46B5E97D">
      <w:pPr>
        <w:rPr>
          <w:rFonts w:ascii="宋体" w:hAnsi="宋体" w:cs="宋体"/>
          <w:b/>
        </w:rPr>
      </w:pPr>
    </w:p>
    <w:p w14:paraId="55DB0DC4">
      <w:pPr>
        <w:rPr>
          <w:rFonts w:ascii="宋体" w:hAnsi="宋体" w:cs="宋体"/>
          <w:b/>
        </w:rPr>
      </w:pPr>
    </w:p>
    <w:sectPr>
      <w:headerReference r:id="rId12" w:type="default"/>
      <w:footerReference r:id="rId13" w:type="default"/>
      <w:pgSz w:w="11906" w:h="16838"/>
      <w:pgMar w:top="1134" w:right="1361" w:bottom="1021" w:left="111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0" w:csb1="00000000"/>
  </w:font>
  <w:font w:name="Time New Rome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简">
    <w:altName w:val="宋体"/>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4B9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C3C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F2EC">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9A343">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69A343">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7B33">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24765" b="4445"/>
              <wp:wrapNone/>
              <wp:docPr id="4"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wps:spPr>
                    <wps:txbx>
                      <w:txbxContent>
                        <w:p w14:paraId="72A10105">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lDqPLRAAAAAwEAAA8AAAAAAAAAAQAgAAAAIgAAAGRycy9kb3ducmV2Lnht&#10;bFBLAQIUABQAAAAIAIdO4kCNc23ZxwEAAIsDAAAOAAAAAAAAAAEAIAAAACABAABkcnMvZTJvRG9j&#10;LnhtbFBLBQYAAAAABgAGAFkBAABZBQAAAAA=&#10;">
              <v:fill on="f" focussize="0,0"/>
              <v:stroke on="f"/>
              <v:imagedata o:title=""/>
              <o:lock v:ext="edit" aspectratio="f"/>
              <v:textbox inset="0mm,0mm,0mm,0mm" style="mso-fit-shape-to-text:t;">
                <w:txbxContent>
                  <w:p w14:paraId="72A10105">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8201">
    <w:pPr>
      <w:pStyle w:val="2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10235" cy="197485"/>
              <wp:effectExtent l="0" t="0" r="24765"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0235" cy="197485"/>
                      </a:xfrm>
                      <a:prstGeom prst="rect">
                        <a:avLst/>
                      </a:prstGeom>
                      <a:noFill/>
                      <a:ln>
                        <a:noFill/>
                      </a:ln>
                      <a:effectLst/>
                    </wps:spPr>
                    <wps:txbx>
                      <w:txbxContent>
                        <w:p w14:paraId="7B7F3FDB">
                          <w:pPr>
                            <w:pStyle w:val="29"/>
                            <w:rPr>
                              <w:rStyle w:val="47"/>
                              <w:rFonts w:ascii="宋体" w:hAnsi="宋体" w:cs="宋体"/>
                              <w:szCs w:val="18"/>
                            </w:rPr>
                          </w:pPr>
                          <w:r>
                            <w:rPr>
                              <w:rStyle w:val="47"/>
                              <w:rFonts w:ascii="宋体" w:hAnsi="宋体" w:cs="宋体"/>
                              <w:szCs w:val="18"/>
                            </w:rPr>
                            <w:t xml:space="preserve">第 </w:t>
                          </w:r>
                          <w:r>
                            <w:rPr>
                              <w:rStyle w:val="47"/>
                              <w:rFonts w:ascii="宋体" w:hAnsi="宋体" w:cs="宋体"/>
                              <w:szCs w:val="18"/>
                            </w:rPr>
                            <w:fldChar w:fldCharType="begin"/>
                          </w:r>
                          <w:r>
                            <w:rPr>
                              <w:rStyle w:val="47"/>
                              <w:rFonts w:ascii="宋体" w:hAnsi="宋体" w:cs="宋体"/>
                              <w:szCs w:val="18"/>
                            </w:rPr>
                            <w:instrText xml:space="preserve"> PAGE  \* MERGEFORMAT </w:instrText>
                          </w:r>
                          <w:r>
                            <w:rPr>
                              <w:rStyle w:val="47"/>
                              <w:rFonts w:ascii="宋体" w:hAnsi="宋体" w:cs="宋体"/>
                              <w:szCs w:val="18"/>
                            </w:rPr>
                            <w:fldChar w:fldCharType="separate"/>
                          </w:r>
                          <w:r>
                            <w:rPr>
                              <w:rStyle w:val="47"/>
                              <w:rFonts w:ascii="宋体" w:hAnsi="宋体" w:cs="宋体"/>
                              <w:szCs w:val="18"/>
                            </w:rPr>
                            <w:t>35</w:t>
                          </w:r>
                          <w:r>
                            <w:rPr>
                              <w:rStyle w:val="47"/>
                              <w:rFonts w:ascii="宋体" w:hAnsi="宋体" w:cs="宋体"/>
                              <w:szCs w:val="18"/>
                            </w:rPr>
                            <w:fldChar w:fldCharType="end"/>
                          </w:r>
                          <w:r>
                            <w:rPr>
                              <w:rStyle w:val="47"/>
                              <w:rFonts w:ascii="宋体" w:hAnsi="宋体" w:cs="宋体"/>
                              <w:szCs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48.05pt;mso-position-horizontal:center;mso-position-horizontal-relative:margin;mso-wrap-style:none;z-index:251661312;mso-width-relative:page;mso-height-relative:page;" filled="f" stroked="f" coordsize="21600,21600" o:gfxdata="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ddCI0QAAAAMBAAAPAAAAAAAAAAEAIAAAACIA&#10;AABkcnMvZG93bnJldi54bWxQSwECFAAUAAAACACHTuJAafQ51xACAAAQBAAADgAAAAAAAAABACAA&#10;AAAgAQAAZHJzL2Uyb0RvYy54bWxQSwUGAAAAAAYABgBZAQAAogUAAAAA&#10;">
              <v:fill on="f" focussize="0,0"/>
              <v:stroke on="f"/>
              <v:imagedata o:title=""/>
              <o:lock v:ext="edit" aspectratio="f"/>
              <v:textbox inset="0mm,0mm,0mm,0mm" style="mso-fit-shape-to-text:t;">
                <w:txbxContent>
                  <w:p w14:paraId="7B7F3FDB">
                    <w:pPr>
                      <w:pStyle w:val="29"/>
                      <w:rPr>
                        <w:rStyle w:val="47"/>
                        <w:rFonts w:ascii="宋体" w:hAnsi="宋体" w:cs="宋体"/>
                        <w:szCs w:val="18"/>
                      </w:rPr>
                    </w:pPr>
                    <w:r>
                      <w:rPr>
                        <w:rStyle w:val="47"/>
                        <w:rFonts w:ascii="宋体" w:hAnsi="宋体" w:cs="宋体"/>
                        <w:szCs w:val="18"/>
                      </w:rPr>
                      <w:t xml:space="preserve">第 </w:t>
                    </w:r>
                    <w:r>
                      <w:rPr>
                        <w:rStyle w:val="47"/>
                        <w:rFonts w:ascii="宋体" w:hAnsi="宋体" w:cs="宋体"/>
                        <w:szCs w:val="18"/>
                      </w:rPr>
                      <w:fldChar w:fldCharType="begin"/>
                    </w:r>
                    <w:r>
                      <w:rPr>
                        <w:rStyle w:val="47"/>
                        <w:rFonts w:ascii="宋体" w:hAnsi="宋体" w:cs="宋体"/>
                        <w:szCs w:val="18"/>
                      </w:rPr>
                      <w:instrText xml:space="preserve"> PAGE  \* MERGEFORMAT </w:instrText>
                    </w:r>
                    <w:r>
                      <w:rPr>
                        <w:rStyle w:val="47"/>
                        <w:rFonts w:ascii="宋体" w:hAnsi="宋体" w:cs="宋体"/>
                        <w:szCs w:val="18"/>
                      </w:rPr>
                      <w:fldChar w:fldCharType="separate"/>
                    </w:r>
                    <w:r>
                      <w:rPr>
                        <w:rStyle w:val="47"/>
                        <w:rFonts w:ascii="宋体" w:hAnsi="宋体" w:cs="宋体"/>
                        <w:szCs w:val="18"/>
                      </w:rPr>
                      <w:t>35</w:t>
                    </w:r>
                    <w:r>
                      <w:rPr>
                        <w:rStyle w:val="47"/>
                        <w:rFonts w:ascii="宋体" w:hAnsi="宋体" w:cs="宋体"/>
                        <w:szCs w:val="18"/>
                      </w:rPr>
                      <w:fldChar w:fldCharType="end"/>
                    </w:r>
                    <w:r>
                      <w:rPr>
                        <w:rStyle w:val="47"/>
                        <w:rFonts w:ascii="宋体" w:hAnsi="宋体" w:cs="宋体"/>
                        <w:szCs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3974">
    <w:pPr>
      <w:pStyle w:val="29"/>
      <w:framePr w:wrap="around" w:vAnchor="text" w:hAnchor="margin" w:xAlign="center" w:y="2"/>
      <w:rPr>
        <w:rStyle w:val="47"/>
      </w:rPr>
    </w:pPr>
    <w:r>
      <w:fldChar w:fldCharType="begin"/>
    </w:r>
    <w:r>
      <w:rPr>
        <w:rStyle w:val="47"/>
      </w:rPr>
      <w:instrText xml:space="preserve">PAGE  </w:instrText>
    </w:r>
    <w:r>
      <w:fldChar w:fldCharType="end"/>
    </w:r>
  </w:p>
  <w:p w14:paraId="7F77861A">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3CE0">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ED8EF4">
                          <w:pPr>
                            <w:pStyle w:val="29"/>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AED8EF4">
                    <w:pPr>
                      <w:pStyle w:val="29"/>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E8A7">
    <w:pPr>
      <w:pStyle w:val="30"/>
    </w:pPr>
    <w:r>
      <w:rPr>
        <w:rFonts w:hint="eastAsia" w:ascii="隶书" w:hAnsi="华文中宋" w:eastAsia="隶书" w:cs="仿宋"/>
        <w:sz w:val="21"/>
        <w:szCs w:val="21"/>
      </w:rPr>
      <w:t>太原市公共资源交易中心招标文件</w:t>
    </w:r>
  </w:p>
  <w:p w14:paraId="1D01AEFF">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BD3B4">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309E7">
    <w:pPr>
      <w:pStyle w:val="30"/>
    </w:pPr>
    <w:r>
      <w:rPr>
        <w:rFonts w:hint="eastAsia" w:ascii="隶书" w:hAnsi="华文中宋" w:eastAsia="隶书" w:cs="仿宋"/>
        <w:sz w:val="21"/>
        <w:szCs w:val="21"/>
      </w:rPr>
      <w:t>太原市公共资源交易中心招标文件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37B9">
    <w:pPr>
      <w:pStyle w:val="30"/>
    </w:pPr>
    <w:r>
      <w:rPr>
        <w:rFonts w:hint="eastAsia" w:ascii="隶书" w:hAnsi="华文中宋" w:eastAsia="隶书" w:cs="仿宋"/>
        <w:sz w:val="21"/>
        <w:szCs w:val="21"/>
      </w:rPr>
      <w:t>太原市公共资源交易中心招标文件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02BA218"/>
    <w:multiLevelType w:val="singleLevel"/>
    <w:tmpl w:val="E02BA218"/>
    <w:lvl w:ilvl="0" w:tentative="0">
      <w:start w:val="2"/>
      <w:numFmt w:val="chineseCounting"/>
      <w:suff w:val="space"/>
      <w:lvlText w:val="第%1部分"/>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1A665EB0"/>
    <w:multiLevelType w:val="multilevel"/>
    <w:tmpl w:val="1A665EB0"/>
    <w:lvl w:ilvl="0" w:tentative="0">
      <w:start w:val="1"/>
      <w:numFmt w:val="japaneseCounting"/>
      <w:lvlText w:val="%1、"/>
      <w:lvlJc w:val="left"/>
      <w:pPr>
        <w:tabs>
          <w:tab w:val="left" w:pos="1064"/>
        </w:tabs>
        <w:ind w:left="1064" w:hanging="525"/>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8">
    <w:nsid w:val="656D6133"/>
    <w:multiLevelType w:val="multilevel"/>
    <w:tmpl w:val="656D6133"/>
    <w:lvl w:ilvl="0" w:tentative="0">
      <w:start w:val="1"/>
      <w:numFmt w:val="chineseCountingThousand"/>
      <w:pStyle w:val="3"/>
      <w:suff w:val="nothing"/>
      <w:lvlText w:val="第%1部分"/>
      <w:lvlJc w:val="center"/>
      <w:pPr>
        <w:ind w:left="138" w:firstLine="288"/>
      </w:pPr>
      <w:rPr>
        <w:rFonts w:hint="eastAsia"/>
        <w:sz w:val="28"/>
        <w:szCs w:val="28"/>
      </w:rPr>
    </w:lvl>
    <w:lvl w:ilvl="1" w:tentative="0">
      <w:start w:val="1"/>
      <w:numFmt w:val="chineseCountingThousand"/>
      <w:pStyle w:val="4"/>
      <w:suff w:val="nothing"/>
      <w:lvlText w:val="%2、"/>
      <w:lvlJc w:val="left"/>
      <w:pPr>
        <w:ind w:left="816" w:firstLine="177"/>
      </w:pPr>
      <w:rPr>
        <w:rFonts w:hint="eastAsia" w:ascii="仿宋_GB2312" w:hAnsi="宋体" w:eastAsia="仿宋_GB2312"/>
        <w:sz w:val="32"/>
        <w:szCs w:val="32"/>
        <w:lang w:val="en-US"/>
      </w:rPr>
    </w:lvl>
    <w:lvl w:ilvl="2" w:tentative="0">
      <w:start w:val="1"/>
      <w:numFmt w:val="chineseCountingThousand"/>
      <w:pStyle w:val="5"/>
      <w:suff w:val="nothing"/>
      <w:lvlText w:val="(%3)"/>
      <w:lvlJc w:val="left"/>
      <w:pPr>
        <w:ind w:left="-288"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42" w:firstLine="0"/>
      </w:pPr>
      <w:rPr>
        <w:rFonts w:hint="eastAsia"/>
      </w:rPr>
    </w:lvl>
    <w:lvl w:ilvl="4" w:tentative="0">
      <w:start w:val="1"/>
      <w:numFmt w:val="upperLetter"/>
      <w:pStyle w:val="7"/>
      <w:suff w:val="nothing"/>
      <w:lvlText w:val="%5、"/>
      <w:lvlJc w:val="left"/>
      <w:pPr>
        <w:ind w:left="284" w:firstLine="0"/>
      </w:pPr>
      <w:rPr>
        <w:rFonts w:hint="eastAsia"/>
      </w:rPr>
    </w:lvl>
    <w:lvl w:ilvl="5" w:tentative="0">
      <w:start w:val="1"/>
      <w:numFmt w:val="none"/>
      <w:pStyle w:val="8"/>
      <w:suff w:val="nothing"/>
      <w:lvlText w:val=""/>
      <w:lvlJc w:val="left"/>
      <w:pPr>
        <w:ind w:left="-288" w:firstLine="0"/>
      </w:pPr>
      <w:rPr>
        <w:rFonts w:hint="eastAsia"/>
      </w:rPr>
    </w:lvl>
    <w:lvl w:ilvl="6" w:tentative="0">
      <w:start w:val="1"/>
      <w:numFmt w:val="none"/>
      <w:pStyle w:val="9"/>
      <w:suff w:val="nothing"/>
      <w:lvlText w:val=""/>
      <w:lvlJc w:val="left"/>
      <w:pPr>
        <w:ind w:left="-288" w:firstLine="0"/>
      </w:pPr>
      <w:rPr>
        <w:rFonts w:hint="eastAsia"/>
      </w:rPr>
    </w:lvl>
    <w:lvl w:ilvl="7" w:tentative="0">
      <w:start w:val="1"/>
      <w:numFmt w:val="none"/>
      <w:pStyle w:val="10"/>
      <w:suff w:val="nothing"/>
      <w:lvlText w:val=""/>
      <w:lvlJc w:val="left"/>
      <w:pPr>
        <w:ind w:left="-288" w:firstLine="0"/>
      </w:pPr>
      <w:rPr>
        <w:rFonts w:hint="eastAsia"/>
      </w:rPr>
    </w:lvl>
    <w:lvl w:ilvl="8" w:tentative="0">
      <w:start w:val="1"/>
      <w:numFmt w:val="none"/>
      <w:pStyle w:val="11"/>
      <w:suff w:val="nothing"/>
      <w:lvlText w:val=""/>
      <w:lvlJc w:val="left"/>
      <w:pPr>
        <w:ind w:left="-288" w:firstLine="0"/>
      </w:pPr>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5"/>
  </w:num>
  <w:num w:numId="3">
    <w:abstractNumId w:val="7"/>
  </w:num>
  <w:num w:numId="4">
    <w:abstractNumId w:val="9"/>
  </w:num>
  <w:num w:numId="5">
    <w:abstractNumId w:val="1"/>
  </w:num>
  <w:num w:numId="6">
    <w:abstractNumId w:val="6"/>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MjFlNzNlN2U0N2FiNjVlYTRjNjM5NGI5ZGUzN2YifQ=="/>
  </w:docVars>
  <w:rsids>
    <w:rsidRoot w:val="00E2606D"/>
    <w:rsid w:val="00014CA9"/>
    <w:rsid w:val="000163BF"/>
    <w:rsid w:val="000201F9"/>
    <w:rsid w:val="00026553"/>
    <w:rsid w:val="0002715C"/>
    <w:rsid w:val="00030E3A"/>
    <w:rsid w:val="00031AAC"/>
    <w:rsid w:val="000340E9"/>
    <w:rsid w:val="0003604C"/>
    <w:rsid w:val="0004424D"/>
    <w:rsid w:val="00045C53"/>
    <w:rsid w:val="00056715"/>
    <w:rsid w:val="00061391"/>
    <w:rsid w:val="00066340"/>
    <w:rsid w:val="000675D0"/>
    <w:rsid w:val="00067BEB"/>
    <w:rsid w:val="00075ABD"/>
    <w:rsid w:val="00084F5A"/>
    <w:rsid w:val="000869FE"/>
    <w:rsid w:val="00092095"/>
    <w:rsid w:val="000924F4"/>
    <w:rsid w:val="000A3A0D"/>
    <w:rsid w:val="000A3CE5"/>
    <w:rsid w:val="000B2C9D"/>
    <w:rsid w:val="000C3E4E"/>
    <w:rsid w:val="000C4BB7"/>
    <w:rsid w:val="000C58CB"/>
    <w:rsid w:val="000E16B8"/>
    <w:rsid w:val="000F27D3"/>
    <w:rsid w:val="000F3249"/>
    <w:rsid w:val="000F4DB8"/>
    <w:rsid w:val="00107113"/>
    <w:rsid w:val="00137057"/>
    <w:rsid w:val="00153A58"/>
    <w:rsid w:val="00161D90"/>
    <w:rsid w:val="00164B98"/>
    <w:rsid w:val="00166C64"/>
    <w:rsid w:val="00180D37"/>
    <w:rsid w:val="001A2DD2"/>
    <w:rsid w:val="001B1E7C"/>
    <w:rsid w:val="001B6A8D"/>
    <w:rsid w:val="001C079F"/>
    <w:rsid w:val="001C547A"/>
    <w:rsid w:val="001D2A76"/>
    <w:rsid w:val="001E0D0E"/>
    <w:rsid w:val="001E0E8B"/>
    <w:rsid w:val="001E4B9F"/>
    <w:rsid w:val="001F3303"/>
    <w:rsid w:val="00205EB8"/>
    <w:rsid w:val="00207665"/>
    <w:rsid w:val="00207E0F"/>
    <w:rsid w:val="0021600B"/>
    <w:rsid w:val="00221EE2"/>
    <w:rsid w:val="002248E4"/>
    <w:rsid w:val="00227656"/>
    <w:rsid w:val="00236F4F"/>
    <w:rsid w:val="0024024D"/>
    <w:rsid w:val="00243EA0"/>
    <w:rsid w:val="00272558"/>
    <w:rsid w:val="002859A6"/>
    <w:rsid w:val="00285AA5"/>
    <w:rsid w:val="002877F1"/>
    <w:rsid w:val="00287B2E"/>
    <w:rsid w:val="002A348C"/>
    <w:rsid w:val="002B12DC"/>
    <w:rsid w:val="002D020F"/>
    <w:rsid w:val="002D5FB5"/>
    <w:rsid w:val="0030090D"/>
    <w:rsid w:val="003023CE"/>
    <w:rsid w:val="003122ED"/>
    <w:rsid w:val="0031536D"/>
    <w:rsid w:val="003200EF"/>
    <w:rsid w:val="00323547"/>
    <w:rsid w:val="003319FD"/>
    <w:rsid w:val="003362BC"/>
    <w:rsid w:val="00336BA7"/>
    <w:rsid w:val="00341133"/>
    <w:rsid w:val="0034461E"/>
    <w:rsid w:val="0034605A"/>
    <w:rsid w:val="00347E36"/>
    <w:rsid w:val="0038068B"/>
    <w:rsid w:val="003874B7"/>
    <w:rsid w:val="00397C52"/>
    <w:rsid w:val="003C5EE1"/>
    <w:rsid w:val="003C7110"/>
    <w:rsid w:val="003F5A21"/>
    <w:rsid w:val="004049BA"/>
    <w:rsid w:val="0040643F"/>
    <w:rsid w:val="00406E2B"/>
    <w:rsid w:val="004077EC"/>
    <w:rsid w:val="00420377"/>
    <w:rsid w:val="00421E21"/>
    <w:rsid w:val="00424B3A"/>
    <w:rsid w:val="00425FCB"/>
    <w:rsid w:val="004302BD"/>
    <w:rsid w:val="00437786"/>
    <w:rsid w:val="004436B2"/>
    <w:rsid w:val="00447C60"/>
    <w:rsid w:val="0045011D"/>
    <w:rsid w:val="004557B2"/>
    <w:rsid w:val="0046063C"/>
    <w:rsid w:val="00471B18"/>
    <w:rsid w:val="00472AB8"/>
    <w:rsid w:val="00473B36"/>
    <w:rsid w:val="004824F1"/>
    <w:rsid w:val="004872E1"/>
    <w:rsid w:val="004A3877"/>
    <w:rsid w:val="004B74BA"/>
    <w:rsid w:val="004D1A8A"/>
    <w:rsid w:val="004D64F2"/>
    <w:rsid w:val="00500148"/>
    <w:rsid w:val="0050455C"/>
    <w:rsid w:val="00513D42"/>
    <w:rsid w:val="0052165C"/>
    <w:rsid w:val="00525ABE"/>
    <w:rsid w:val="00526042"/>
    <w:rsid w:val="00536594"/>
    <w:rsid w:val="00541FCB"/>
    <w:rsid w:val="00550832"/>
    <w:rsid w:val="00553997"/>
    <w:rsid w:val="005552AD"/>
    <w:rsid w:val="0055773F"/>
    <w:rsid w:val="0056015B"/>
    <w:rsid w:val="00571340"/>
    <w:rsid w:val="00577D98"/>
    <w:rsid w:val="0058545D"/>
    <w:rsid w:val="00596718"/>
    <w:rsid w:val="005967E3"/>
    <w:rsid w:val="005A08E1"/>
    <w:rsid w:val="005A46B6"/>
    <w:rsid w:val="005A6E82"/>
    <w:rsid w:val="005A78AF"/>
    <w:rsid w:val="005B26D4"/>
    <w:rsid w:val="005B69DC"/>
    <w:rsid w:val="005C37EB"/>
    <w:rsid w:val="005D3A21"/>
    <w:rsid w:val="005D3A5F"/>
    <w:rsid w:val="005D7F4E"/>
    <w:rsid w:val="005F3413"/>
    <w:rsid w:val="00604837"/>
    <w:rsid w:val="006111A7"/>
    <w:rsid w:val="0061459E"/>
    <w:rsid w:val="00614D56"/>
    <w:rsid w:val="00614FFD"/>
    <w:rsid w:val="006238AF"/>
    <w:rsid w:val="00627160"/>
    <w:rsid w:val="00641DB1"/>
    <w:rsid w:val="006467AE"/>
    <w:rsid w:val="00652999"/>
    <w:rsid w:val="006542AF"/>
    <w:rsid w:val="00665E08"/>
    <w:rsid w:val="00667D47"/>
    <w:rsid w:val="0067036F"/>
    <w:rsid w:val="00685BD8"/>
    <w:rsid w:val="00687271"/>
    <w:rsid w:val="006962DC"/>
    <w:rsid w:val="00696DFA"/>
    <w:rsid w:val="00697C65"/>
    <w:rsid w:val="006A6AE0"/>
    <w:rsid w:val="006B21D4"/>
    <w:rsid w:val="006B2765"/>
    <w:rsid w:val="006B5020"/>
    <w:rsid w:val="006D66AF"/>
    <w:rsid w:val="006E0F0A"/>
    <w:rsid w:val="006E530A"/>
    <w:rsid w:val="007059FD"/>
    <w:rsid w:val="007171C5"/>
    <w:rsid w:val="00754A34"/>
    <w:rsid w:val="00763FA8"/>
    <w:rsid w:val="00766840"/>
    <w:rsid w:val="00776257"/>
    <w:rsid w:val="00776E80"/>
    <w:rsid w:val="007817D4"/>
    <w:rsid w:val="007865C7"/>
    <w:rsid w:val="007A22CC"/>
    <w:rsid w:val="007A65F7"/>
    <w:rsid w:val="007A6F6C"/>
    <w:rsid w:val="007D1343"/>
    <w:rsid w:val="008144F7"/>
    <w:rsid w:val="00816448"/>
    <w:rsid w:val="00816912"/>
    <w:rsid w:val="00825157"/>
    <w:rsid w:val="008256B3"/>
    <w:rsid w:val="00833458"/>
    <w:rsid w:val="0085410A"/>
    <w:rsid w:val="008566CD"/>
    <w:rsid w:val="00861CAD"/>
    <w:rsid w:val="008860A5"/>
    <w:rsid w:val="00886ACB"/>
    <w:rsid w:val="008C0402"/>
    <w:rsid w:val="008D0570"/>
    <w:rsid w:val="008D2A66"/>
    <w:rsid w:val="008D5567"/>
    <w:rsid w:val="008E2EEC"/>
    <w:rsid w:val="0091595B"/>
    <w:rsid w:val="00915B7A"/>
    <w:rsid w:val="00916537"/>
    <w:rsid w:val="009305A2"/>
    <w:rsid w:val="009321FC"/>
    <w:rsid w:val="00933E95"/>
    <w:rsid w:val="00934178"/>
    <w:rsid w:val="009378E6"/>
    <w:rsid w:val="009400A3"/>
    <w:rsid w:val="00947F23"/>
    <w:rsid w:val="00952952"/>
    <w:rsid w:val="00954223"/>
    <w:rsid w:val="009651A9"/>
    <w:rsid w:val="009949DB"/>
    <w:rsid w:val="00995E02"/>
    <w:rsid w:val="009B11C7"/>
    <w:rsid w:val="009B2948"/>
    <w:rsid w:val="009B3417"/>
    <w:rsid w:val="009B4523"/>
    <w:rsid w:val="009C13C1"/>
    <w:rsid w:val="009C6673"/>
    <w:rsid w:val="009D0DA5"/>
    <w:rsid w:val="009D3AB8"/>
    <w:rsid w:val="009D58B4"/>
    <w:rsid w:val="009E4994"/>
    <w:rsid w:val="00A1525F"/>
    <w:rsid w:val="00A15A28"/>
    <w:rsid w:val="00A17D57"/>
    <w:rsid w:val="00A2698B"/>
    <w:rsid w:val="00A26C74"/>
    <w:rsid w:val="00A27E88"/>
    <w:rsid w:val="00A36224"/>
    <w:rsid w:val="00A5175F"/>
    <w:rsid w:val="00A54705"/>
    <w:rsid w:val="00A57507"/>
    <w:rsid w:val="00A57A2F"/>
    <w:rsid w:val="00A645DF"/>
    <w:rsid w:val="00A66ED6"/>
    <w:rsid w:val="00A67D54"/>
    <w:rsid w:val="00A82D32"/>
    <w:rsid w:val="00A9690A"/>
    <w:rsid w:val="00A96B28"/>
    <w:rsid w:val="00AA0ECD"/>
    <w:rsid w:val="00AA30C4"/>
    <w:rsid w:val="00AB6F99"/>
    <w:rsid w:val="00AC091B"/>
    <w:rsid w:val="00AC166B"/>
    <w:rsid w:val="00AC2274"/>
    <w:rsid w:val="00AD04D6"/>
    <w:rsid w:val="00AD0B07"/>
    <w:rsid w:val="00AD2023"/>
    <w:rsid w:val="00AE61F6"/>
    <w:rsid w:val="00AF0C00"/>
    <w:rsid w:val="00AF0C60"/>
    <w:rsid w:val="00B0352C"/>
    <w:rsid w:val="00B05596"/>
    <w:rsid w:val="00B0668E"/>
    <w:rsid w:val="00B1248C"/>
    <w:rsid w:val="00B14079"/>
    <w:rsid w:val="00B215AA"/>
    <w:rsid w:val="00B512F0"/>
    <w:rsid w:val="00B533E8"/>
    <w:rsid w:val="00B54A3F"/>
    <w:rsid w:val="00B54EF1"/>
    <w:rsid w:val="00B57C5F"/>
    <w:rsid w:val="00B732E5"/>
    <w:rsid w:val="00B87992"/>
    <w:rsid w:val="00BA11E3"/>
    <w:rsid w:val="00BA17F4"/>
    <w:rsid w:val="00BB0C5A"/>
    <w:rsid w:val="00BC12B9"/>
    <w:rsid w:val="00BE2B9A"/>
    <w:rsid w:val="00BF68C6"/>
    <w:rsid w:val="00C014B1"/>
    <w:rsid w:val="00C02767"/>
    <w:rsid w:val="00C224BC"/>
    <w:rsid w:val="00C44910"/>
    <w:rsid w:val="00C53A9A"/>
    <w:rsid w:val="00C55C02"/>
    <w:rsid w:val="00C6250B"/>
    <w:rsid w:val="00C73781"/>
    <w:rsid w:val="00C774C1"/>
    <w:rsid w:val="00C77D34"/>
    <w:rsid w:val="00C963A4"/>
    <w:rsid w:val="00CB13ED"/>
    <w:rsid w:val="00CB6545"/>
    <w:rsid w:val="00CC5B99"/>
    <w:rsid w:val="00CC645B"/>
    <w:rsid w:val="00CE0D7B"/>
    <w:rsid w:val="00CE3364"/>
    <w:rsid w:val="00CF16F8"/>
    <w:rsid w:val="00CF77D6"/>
    <w:rsid w:val="00D07283"/>
    <w:rsid w:val="00D35557"/>
    <w:rsid w:val="00D60B33"/>
    <w:rsid w:val="00D63923"/>
    <w:rsid w:val="00D83F4E"/>
    <w:rsid w:val="00DA7A81"/>
    <w:rsid w:val="00DB701C"/>
    <w:rsid w:val="00DC4FB6"/>
    <w:rsid w:val="00DD5FB4"/>
    <w:rsid w:val="00DE5349"/>
    <w:rsid w:val="00E02110"/>
    <w:rsid w:val="00E02935"/>
    <w:rsid w:val="00E1060A"/>
    <w:rsid w:val="00E13776"/>
    <w:rsid w:val="00E162D5"/>
    <w:rsid w:val="00E2606D"/>
    <w:rsid w:val="00E352BE"/>
    <w:rsid w:val="00E41A6B"/>
    <w:rsid w:val="00E46038"/>
    <w:rsid w:val="00E61E0E"/>
    <w:rsid w:val="00E750A5"/>
    <w:rsid w:val="00E761E3"/>
    <w:rsid w:val="00E8330F"/>
    <w:rsid w:val="00E94D78"/>
    <w:rsid w:val="00E96747"/>
    <w:rsid w:val="00EA444D"/>
    <w:rsid w:val="00EC1C66"/>
    <w:rsid w:val="00EC32E2"/>
    <w:rsid w:val="00EE1478"/>
    <w:rsid w:val="00EE5928"/>
    <w:rsid w:val="00EF05B7"/>
    <w:rsid w:val="00EF27B9"/>
    <w:rsid w:val="00EF545C"/>
    <w:rsid w:val="00EF6E44"/>
    <w:rsid w:val="00F03236"/>
    <w:rsid w:val="00F151C0"/>
    <w:rsid w:val="00F16A2F"/>
    <w:rsid w:val="00F16A42"/>
    <w:rsid w:val="00F27B15"/>
    <w:rsid w:val="00F452FE"/>
    <w:rsid w:val="00F500C1"/>
    <w:rsid w:val="00F51A69"/>
    <w:rsid w:val="00F604AC"/>
    <w:rsid w:val="00F632AB"/>
    <w:rsid w:val="00F738E2"/>
    <w:rsid w:val="00F875BF"/>
    <w:rsid w:val="00F92997"/>
    <w:rsid w:val="00FA2F8E"/>
    <w:rsid w:val="00FA53C2"/>
    <w:rsid w:val="00FB0F1D"/>
    <w:rsid w:val="00FB32B9"/>
    <w:rsid w:val="00FB495E"/>
    <w:rsid w:val="00FC38A0"/>
    <w:rsid w:val="00FD3A86"/>
    <w:rsid w:val="00FF597F"/>
    <w:rsid w:val="00FF74C9"/>
    <w:rsid w:val="04BC0C63"/>
    <w:rsid w:val="04E66BBD"/>
    <w:rsid w:val="05CD5D86"/>
    <w:rsid w:val="05E1558C"/>
    <w:rsid w:val="060950BE"/>
    <w:rsid w:val="061439B5"/>
    <w:rsid w:val="068D0369"/>
    <w:rsid w:val="088D3533"/>
    <w:rsid w:val="08BD7A63"/>
    <w:rsid w:val="08F17FDE"/>
    <w:rsid w:val="095C18FB"/>
    <w:rsid w:val="09615163"/>
    <w:rsid w:val="0A4E393A"/>
    <w:rsid w:val="0ADB695B"/>
    <w:rsid w:val="0B3A5C6C"/>
    <w:rsid w:val="0C386378"/>
    <w:rsid w:val="0CD56F4D"/>
    <w:rsid w:val="0D06411E"/>
    <w:rsid w:val="0D0A1F47"/>
    <w:rsid w:val="0D5E339D"/>
    <w:rsid w:val="0DBA3094"/>
    <w:rsid w:val="0F102B00"/>
    <w:rsid w:val="0F4E618A"/>
    <w:rsid w:val="0FAE4DC5"/>
    <w:rsid w:val="10207B26"/>
    <w:rsid w:val="11627AC5"/>
    <w:rsid w:val="11D6649F"/>
    <w:rsid w:val="1276718C"/>
    <w:rsid w:val="131500C1"/>
    <w:rsid w:val="132A2951"/>
    <w:rsid w:val="13342B28"/>
    <w:rsid w:val="13F07810"/>
    <w:rsid w:val="140C2170"/>
    <w:rsid w:val="14A16D5C"/>
    <w:rsid w:val="1743515B"/>
    <w:rsid w:val="18B41CA9"/>
    <w:rsid w:val="18D258F4"/>
    <w:rsid w:val="1BE614F8"/>
    <w:rsid w:val="1C0C71B1"/>
    <w:rsid w:val="1C2409A5"/>
    <w:rsid w:val="1C250E86"/>
    <w:rsid w:val="1C444B9D"/>
    <w:rsid w:val="1C84143D"/>
    <w:rsid w:val="1F7FCC12"/>
    <w:rsid w:val="222A65E3"/>
    <w:rsid w:val="225D46FE"/>
    <w:rsid w:val="240D3609"/>
    <w:rsid w:val="24967C0B"/>
    <w:rsid w:val="25203CCD"/>
    <w:rsid w:val="252B04FC"/>
    <w:rsid w:val="25566F24"/>
    <w:rsid w:val="257E5BAD"/>
    <w:rsid w:val="26086C3B"/>
    <w:rsid w:val="260F621B"/>
    <w:rsid w:val="264D464E"/>
    <w:rsid w:val="26DC3C24"/>
    <w:rsid w:val="271E008C"/>
    <w:rsid w:val="277E7A95"/>
    <w:rsid w:val="282F3137"/>
    <w:rsid w:val="28B83DD5"/>
    <w:rsid w:val="291E0415"/>
    <w:rsid w:val="2ADE61BC"/>
    <w:rsid w:val="2B0A6FB1"/>
    <w:rsid w:val="2B732DA8"/>
    <w:rsid w:val="2B77216D"/>
    <w:rsid w:val="2C32240E"/>
    <w:rsid w:val="2C6D540E"/>
    <w:rsid w:val="2DB06F8E"/>
    <w:rsid w:val="2DC35B5A"/>
    <w:rsid w:val="2DE81100"/>
    <w:rsid w:val="2E137B77"/>
    <w:rsid w:val="2F68074A"/>
    <w:rsid w:val="301B3A0F"/>
    <w:rsid w:val="311D7312"/>
    <w:rsid w:val="312F14D0"/>
    <w:rsid w:val="32C91909"/>
    <w:rsid w:val="32DA47F7"/>
    <w:rsid w:val="32F816F2"/>
    <w:rsid w:val="33386B85"/>
    <w:rsid w:val="34AA01F5"/>
    <w:rsid w:val="34CC342B"/>
    <w:rsid w:val="35135D6B"/>
    <w:rsid w:val="351B47CC"/>
    <w:rsid w:val="3591628B"/>
    <w:rsid w:val="35A46254"/>
    <w:rsid w:val="364220F2"/>
    <w:rsid w:val="36E83F1F"/>
    <w:rsid w:val="378C0D4E"/>
    <w:rsid w:val="38B33B85"/>
    <w:rsid w:val="39BB02CD"/>
    <w:rsid w:val="3A49169E"/>
    <w:rsid w:val="3ABC7B9C"/>
    <w:rsid w:val="3B163750"/>
    <w:rsid w:val="3B3F037A"/>
    <w:rsid w:val="3BAC5E63"/>
    <w:rsid w:val="3BD01B51"/>
    <w:rsid w:val="3C5C5193"/>
    <w:rsid w:val="3C82468D"/>
    <w:rsid w:val="3C940B3C"/>
    <w:rsid w:val="3DBD9A47"/>
    <w:rsid w:val="3E4B6B83"/>
    <w:rsid w:val="3E7C74AA"/>
    <w:rsid w:val="3E9A6446"/>
    <w:rsid w:val="3FDB1B61"/>
    <w:rsid w:val="42C20E91"/>
    <w:rsid w:val="42C54DE5"/>
    <w:rsid w:val="4311300D"/>
    <w:rsid w:val="43CE2E1A"/>
    <w:rsid w:val="44476729"/>
    <w:rsid w:val="469C6ED8"/>
    <w:rsid w:val="483249C1"/>
    <w:rsid w:val="483E7E42"/>
    <w:rsid w:val="486024AF"/>
    <w:rsid w:val="499E09AD"/>
    <w:rsid w:val="4A280DFB"/>
    <w:rsid w:val="4A84075B"/>
    <w:rsid w:val="4B310C69"/>
    <w:rsid w:val="4BD83FD3"/>
    <w:rsid w:val="4BFB48A4"/>
    <w:rsid w:val="4CB132D9"/>
    <w:rsid w:val="4D8476F0"/>
    <w:rsid w:val="4DC7084A"/>
    <w:rsid w:val="4DE4148C"/>
    <w:rsid w:val="4E900039"/>
    <w:rsid w:val="4ECF7A46"/>
    <w:rsid w:val="4FD9551B"/>
    <w:rsid w:val="507E34D2"/>
    <w:rsid w:val="50A867A1"/>
    <w:rsid w:val="51700A64"/>
    <w:rsid w:val="52546BE0"/>
    <w:rsid w:val="52E87329"/>
    <w:rsid w:val="52FFBCAC"/>
    <w:rsid w:val="53EE096F"/>
    <w:rsid w:val="54F56ADF"/>
    <w:rsid w:val="551E2AA3"/>
    <w:rsid w:val="55C37BD9"/>
    <w:rsid w:val="58D123BC"/>
    <w:rsid w:val="591837AF"/>
    <w:rsid w:val="593452F9"/>
    <w:rsid w:val="59B13512"/>
    <w:rsid w:val="5A9A7C44"/>
    <w:rsid w:val="5B7B51DE"/>
    <w:rsid w:val="5D9A56C3"/>
    <w:rsid w:val="5ED60D2D"/>
    <w:rsid w:val="5EF52AA4"/>
    <w:rsid w:val="5EF80AF0"/>
    <w:rsid w:val="5F2E07B9"/>
    <w:rsid w:val="605F3F2D"/>
    <w:rsid w:val="62370116"/>
    <w:rsid w:val="62E07F59"/>
    <w:rsid w:val="63853FD3"/>
    <w:rsid w:val="63911317"/>
    <w:rsid w:val="655D06C7"/>
    <w:rsid w:val="65FF4BAE"/>
    <w:rsid w:val="66351BCB"/>
    <w:rsid w:val="67EEE1EA"/>
    <w:rsid w:val="68993147"/>
    <w:rsid w:val="68BE670A"/>
    <w:rsid w:val="68C1444C"/>
    <w:rsid w:val="69AD1602"/>
    <w:rsid w:val="6ADF57BC"/>
    <w:rsid w:val="6B1F5596"/>
    <w:rsid w:val="6BBA3BEE"/>
    <w:rsid w:val="6CC462B9"/>
    <w:rsid w:val="6CC8136B"/>
    <w:rsid w:val="6D390A55"/>
    <w:rsid w:val="6D463172"/>
    <w:rsid w:val="6D62339B"/>
    <w:rsid w:val="6DFD767A"/>
    <w:rsid w:val="6E3A2CD6"/>
    <w:rsid w:val="6E4C50C0"/>
    <w:rsid w:val="702E23C7"/>
    <w:rsid w:val="70C8281B"/>
    <w:rsid w:val="70C920F0"/>
    <w:rsid w:val="717665D8"/>
    <w:rsid w:val="72367C59"/>
    <w:rsid w:val="730E2634"/>
    <w:rsid w:val="73845B65"/>
    <w:rsid w:val="73FA64D3"/>
    <w:rsid w:val="75BF0AD0"/>
    <w:rsid w:val="75CE53CF"/>
    <w:rsid w:val="76D60B8D"/>
    <w:rsid w:val="7736177B"/>
    <w:rsid w:val="773651D5"/>
    <w:rsid w:val="77D47A55"/>
    <w:rsid w:val="77FA6E1B"/>
    <w:rsid w:val="78CC0F3C"/>
    <w:rsid w:val="79ED32F3"/>
    <w:rsid w:val="7AB1565D"/>
    <w:rsid w:val="7B827A6B"/>
    <w:rsid w:val="7DAE6754"/>
    <w:rsid w:val="7DBEEBE9"/>
    <w:rsid w:val="7DCB56F9"/>
    <w:rsid w:val="7E617E0B"/>
    <w:rsid w:val="7ED24865"/>
    <w:rsid w:val="7F8D093A"/>
    <w:rsid w:val="9774CE36"/>
    <w:rsid w:val="CDBF4EB5"/>
    <w:rsid w:val="CE5FDC45"/>
    <w:rsid w:val="EF9B828A"/>
    <w:rsid w:val="FAFEE079"/>
    <w:rsid w:val="FDF3F1B4"/>
    <w:rsid w:val="FFE68353"/>
    <w:rsid w:val="FFFF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numPr>
        <w:ilvl w:val="0"/>
        <w:numId w:val="1"/>
      </w:numPr>
      <w:adjustRightInd w:val="0"/>
      <w:spacing w:before="340" w:after="330" w:line="578" w:lineRule="atLeast"/>
      <w:ind w:left="-288"/>
      <w:jc w:val="left"/>
      <w:textAlignment w:val="baseline"/>
      <w:outlineLvl w:val="0"/>
    </w:pPr>
    <w:rPr>
      <w:b/>
      <w:bCs/>
      <w:kern w:val="44"/>
      <w:sz w:val="44"/>
      <w:szCs w:val="44"/>
    </w:rPr>
  </w:style>
  <w:style w:type="paragraph" w:styleId="4">
    <w:name w:val="heading 2"/>
    <w:basedOn w:val="1"/>
    <w:next w:val="1"/>
    <w:link w:val="52"/>
    <w:qFormat/>
    <w:uiPriority w:val="9"/>
    <w:pPr>
      <w:keepNext/>
      <w:keepLines/>
      <w:numPr>
        <w:ilvl w:val="1"/>
        <w:numId w:val="1"/>
      </w:numPr>
      <w:adjustRightInd w:val="0"/>
      <w:spacing w:before="260" w:after="260" w:line="416" w:lineRule="atLeast"/>
      <w:ind w:left="107"/>
      <w:jc w:val="left"/>
      <w:textAlignment w:val="baseline"/>
      <w:outlineLvl w:val="1"/>
    </w:pPr>
    <w:rPr>
      <w:rFonts w:ascii="Arial" w:hAnsi="Arial" w:eastAsia="黑体"/>
      <w:b/>
      <w:bCs/>
      <w:kern w:val="0"/>
      <w:sz w:val="32"/>
      <w:szCs w:val="32"/>
    </w:rPr>
  </w:style>
  <w:style w:type="paragraph" w:styleId="5">
    <w:name w:val="heading 3"/>
    <w:basedOn w:val="1"/>
    <w:next w:val="1"/>
    <w:link w:val="53"/>
    <w:qFormat/>
    <w:uiPriority w:val="9"/>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link w:val="54"/>
    <w:qFormat/>
    <w:uiPriority w:val="9"/>
    <w:pPr>
      <w:keepNext/>
      <w:keepLines/>
      <w:numPr>
        <w:ilvl w:val="3"/>
        <w:numId w:val="1"/>
      </w:numPr>
      <w:adjustRightInd w:val="0"/>
      <w:spacing w:before="280" w:after="290" w:line="376" w:lineRule="atLeast"/>
      <w:ind w:left="-288"/>
      <w:jc w:val="left"/>
      <w:textAlignment w:val="baseline"/>
      <w:outlineLvl w:val="3"/>
    </w:pPr>
    <w:rPr>
      <w:rFonts w:ascii="Arial" w:hAnsi="Arial" w:eastAsia="黑体"/>
      <w:b/>
      <w:bCs/>
      <w:kern w:val="0"/>
      <w:sz w:val="28"/>
      <w:szCs w:val="28"/>
    </w:rPr>
  </w:style>
  <w:style w:type="paragraph" w:styleId="7">
    <w:name w:val="heading 5"/>
    <w:basedOn w:val="1"/>
    <w:next w:val="1"/>
    <w:link w:val="55"/>
    <w:qFormat/>
    <w:uiPriority w:val="9"/>
    <w:pPr>
      <w:keepNext/>
      <w:keepLines/>
      <w:numPr>
        <w:ilvl w:val="4"/>
        <w:numId w:val="1"/>
      </w:numPr>
      <w:adjustRightInd w:val="0"/>
      <w:spacing w:before="280" w:after="290" w:line="376" w:lineRule="atLeast"/>
      <w:ind w:left="-288"/>
      <w:jc w:val="left"/>
      <w:textAlignment w:val="baseline"/>
      <w:outlineLvl w:val="4"/>
    </w:pPr>
    <w:rPr>
      <w:b/>
      <w:bCs/>
      <w:kern w:val="0"/>
      <w:sz w:val="28"/>
      <w:szCs w:val="28"/>
    </w:rPr>
  </w:style>
  <w:style w:type="paragraph" w:styleId="8">
    <w:name w:val="heading 6"/>
    <w:basedOn w:val="1"/>
    <w:next w:val="1"/>
    <w:link w:val="56"/>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7"/>
    <w:qFormat/>
    <w:uiPriority w:val="9"/>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8"/>
    <w:qFormat/>
    <w:uiPriority w:val="9"/>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9"/>
    <w:qFormat/>
    <w:uiPriority w:val="9"/>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spacing w:line="360" w:lineRule="auto"/>
      <w:ind w:left="1260"/>
      <w:jc w:val="left"/>
    </w:pPr>
    <w:rPr>
      <w:rFonts w:ascii="Calibri" w:hAnsi="Calibri"/>
      <w:sz w:val="18"/>
      <w:szCs w:val="18"/>
    </w:rPr>
  </w:style>
  <w:style w:type="paragraph" w:styleId="13">
    <w:name w:val="table of authorities"/>
    <w:basedOn w:val="1"/>
    <w:next w:val="1"/>
    <w:qFormat/>
    <w:uiPriority w:val="0"/>
    <w:pPr>
      <w:ind w:left="420" w:leftChars="200"/>
    </w:pPr>
  </w:style>
  <w:style w:type="paragraph" w:styleId="14">
    <w:name w:val="Normal Indent"/>
    <w:basedOn w:val="1"/>
    <w:link w:val="94"/>
    <w:qFormat/>
    <w:uiPriority w:val="99"/>
    <w:pPr>
      <w:spacing w:line="360" w:lineRule="auto"/>
      <w:ind w:firstLine="454"/>
    </w:pPr>
    <w:rPr>
      <w:rFonts w:ascii="Calibri" w:hAnsi="Calibri"/>
      <w:sz w:val="24"/>
      <w:szCs w:val="20"/>
    </w:rPr>
  </w:style>
  <w:style w:type="paragraph" w:styleId="15">
    <w:name w:val="caption"/>
    <w:basedOn w:val="1"/>
    <w:next w:val="1"/>
    <w:qFormat/>
    <w:uiPriority w:val="0"/>
    <w:pPr>
      <w:adjustRightInd w:val="0"/>
      <w:snapToGrid w:val="0"/>
      <w:spacing w:line="560" w:lineRule="exact"/>
      <w:jc w:val="center"/>
    </w:pPr>
    <w:rPr>
      <w:rFonts w:ascii="Cambria" w:hAnsi="Cambria" w:eastAsia="黑体" w:cs="黑体"/>
      <w:kern w:val="0"/>
      <w:sz w:val="32"/>
      <w:szCs w:val="21"/>
    </w:rPr>
  </w:style>
  <w:style w:type="paragraph" w:styleId="16">
    <w:name w:val="Document Map"/>
    <w:basedOn w:val="1"/>
    <w:link w:val="100"/>
    <w:qFormat/>
    <w:uiPriority w:val="0"/>
    <w:pPr>
      <w:spacing w:line="360" w:lineRule="auto"/>
    </w:pPr>
    <w:rPr>
      <w:sz w:val="18"/>
      <w:szCs w:val="18"/>
    </w:rPr>
  </w:style>
  <w:style w:type="paragraph" w:styleId="17">
    <w:name w:val="toa heading"/>
    <w:basedOn w:val="1"/>
    <w:next w:val="1"/>
    <w:qFormat/>
    <w:uiPriority w:val="0"/>
    <w:pPr>
      <w:spacing w:before="120" w:after="100" w:afterAutospacing="1"/>
    </w:pPr>
    <w:rPr>
      <w:rFonts w:ascii="Arial" w:hAnsi="Arial" w:cs="Arial"/>
      <w:kern w:val="0"/>
      <w:sz w:val="24"/>
    </w:rPr>
  </w:style>
  <w:style w:type="paragraph" w:styleId="18">
    <w:name w:val="annotation text"/>
    <w:basedOn w:val="1"/>
    <w:link w:val="60"/>
    <w:qFormat/>
    <w:uiPriority w:val="0"/>
    <w:pPr>
      <w:jc w:val="left"/>
    </w:pPr>
  </w:style>
  <w:style w:type="paragraph" w:styleId="19">
    <w:name w:val="Body Text"/>
    <w:basedOn w:val="1"/>
    <w:next w:val="1"/>
    <w:link w:val="90"/>
    <w:unhideWhenUsed/>
    <w:qFormat/>
    <w:uiPriority w:val="0"/>
    <w:pPr>
      <w:spacing w:after="120"/>
    </w:pPr>
  </w:style>
  <w:style w:type="paragraph" w:styleId="20">
    <w:name w:val="Body Text Indent"/>
    <w:basedOn w:val="1"/>
    <w:link w:val="61"/>
    <w:qFormat/>
    <w:uiPriority w:val="99"/>
    <w:pPr>
      <w:adjustRightInd w:val="0"/>
      <w:spacing w:after="120" w:line="360" w:lineRule="atLeast"/>
      <w:ind w:left="420" w:leftChars="200"/>
      <w:jc w:val="left"/>
      <w:textAlignment w:val="baseline"/>
    </w:pPr>
    <w:rPr>
      <w:kern w:val="0"/>
      <w:sz w:val="24"/>
      <w:szCs w:val="20"/>
    </w:rPr>
  </w:style>
  <w:style w:type="paragraph" w:styleId="21">
    <w:name w:val="Block Text"/>
    <w:basedOn w:val="1"/>
    <w:qFormat/>
    <w:uiPriority w:val="0"/>
    <w:pPr>
      <w:spacing w:after="120" w:line="560" w:lineRule="exact"/>
      <w:ind w:left="1440" w:leftChars="700" w:right="700" w:rightChars="700" w:firstLine="200" w:firstLineChars="200"/>
    </w:pPr>
    <w:rPr>
      <w:rFonts w:eastAsia="仿宋" w:asciiTheme="minorHAnsi" w:hAnsiTheme="minorHAnsi" w:cstheme="minorBidi"/>
      <w:sz w:val="32"/>
      <w:szCs w:val="22"/>
    </w:rPr>
  </w:style>
  <w:style w:type="paragraph" w:styleId="22">
    <w:name w:val="toc 5"/>
    <w:basedOn w:val="1"/>
    <w:next w:val="1"/>
    <w:qFormat/>
    <w:uiPriority w:val="0"/>
    <w:pPr>
      <w:spacing w:line="360" w:lineRule="auto"/>
      <w:ind w:left="840"/>
      <w:jc w:val="left"/>
    </w:pPr>
    <w:rPr>
      <w:rFonts w:ascii="Calibri" w:hAnsi="Calibri"/>
      <w:sz w:val="18"/>
      <w:szCs w:val="18"/>
    </w:rPr>
  </w:style>
  <w:style w:type="paragraph" w:styleId="23">
    <w:name w:val="toc 3"/>
    <w:basedOn w:val="1"/>
    <w:next w:val="1"/>
    <w:qFormat/>
    <w:uiPriority w:val="0"/>
    <w:pPr>
      <w:spacing w:line="360" w:lineRule="auto"/>
      <w:ind w:left="420"/>
      <w:jc w:val="left"/>
    </w:pPr>
    <w:rPr>
      <w:rFonts w:ascii="Calibri" w:hAnsi="Calibri"/>
      <w:i/>
      <w:iCs/>
      <w:sz w:val="20"/>
      <w:szCs w:val="20"/>
    </w:rPr>
  </w:style>
  <w:style w:type="paragraph" w:styleId="24">
    <w:name w:val="Plain Text"/>
    <w:basedOn w:val="1"/>
    <w:link w:val="62"/>
    <w:qFormat/>
    <w:uiPriority w:val="99"/>
    <w:rPr>
      <w:rFonts w:ascii="宋体" w:hAnsi="Courier New"/>
      <w:szCs w:val="21"/>
    </w:rPr>
  </w:style>
  <w:style w:type="paragraph" w:styleId="25">
    <w:name w:val="toc 8"/>
    <w:basedOn w:val="1"/>
    <w:next w:val="1"/>
    <w:qFormat/>
    <w:uiPriority w:val="0"/>
    <w:pPr>
      <w:spacing w:line="360" w:lineRule="auto"/>
      <w:ind w:left="1470"/>
      <w:jc w:val="left"/>
    </w:pPr>
    <w:rPr>
      <w:rFonts w:ascii="Calibri" w:hAnsi="Calibri"/>
      <w:sz w:val="18"/>
      <w:szCs w:val="18"/>
    </w:rPr>
  </w:style>
  <w:style w:type="paragraph" w:styleId="26">
    <w:name w:val="Date"/>
    <w:basedOn w:val="1"/>
    <w:next w:val="1"/>
    <w:link w:val="101"/>
    <w:qFormat/>
    <w:uiPriority w:val="0"/>
    <w:pPr>
      <w:spacing w:line="360" w:lineRule="auto"/>
      <w:ind w:left="100" w:leftChars="2500"/>
    </w:pPr>
    <w:rPr>
      <w:sz w:val="24"/>
      <w:szCs w:val="22"/>
    </w:rPr>
  </w:style>
  <w:style w:type="paragraph" w:styleId="27">
    <w:name w:val="Body Text Indent 2"/>
    <w:basedOn w:val="1"/>
    <w:link w:val="92"/>
    <w:qFormat/>
    <w:uiPriority w:val="0"/>
    <w:pPr>
      <w:spacing w:after="120" w:line="480" w:lineRule="auto"/>
      <w:ind w:left="420" w:leftChars="200"/>
    </w:pPr>
    <w:rPr>
      <w:szCs w:val="20"/>
    </w:rPr>
  </w:style>
  <w:style w:type="paragraph" w:styleId="28">
    <w:name w:val="Balloon Text"/>
    <w:basedOn w:val="1"/>
    <w:link w:val="63"/>
    <w:qFormat/>
    <w:uiPriority w:val="0"/>
    <w:rPr>
      <w:sz w:val="18"/>
      <w:szCs w:val="18"/>
    </w:rPr>
  </w:style>
  <w:style w:type="paragraph" w:styleId="29">
    <w:name w:val="footer"/>
    <w:basedOn w:val="1"/>
    <w:link w:val="64"/>
    <w:unhideWhenUsed/>
    <w:qFormat/>
    <w:uiPriority w:val="0"/>
    <w:pPr>
      <w:tabs>
        <w:tab w:val="center" w:pos="4153"/>
        <w:tab w:val="right" w:pos="8306"/>
      </w:tabs>
      <w:snapToGrid w:val="0"/>
      <w:jc w:val="left"/>
    </w:pPr>
    <w:rPr>
      <w:sz w:val="18"/>
      <w:szCs w:val="18"/>
    </w:rPr>
  </w:style>
  <w:style w:type="paragraph" w:styleId="30">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style>
  <w:style w:type="paragraph" w:styleId="32">
    <w:name w:val="toc 4"/>
    <w:basedOn w:val="1"/>
    <w:next w:val="1"/>
    <w:qFormat/>
    <w:uiPriority w:val="0"/>
    <w:pPr>
      <w:spacing w:line="360" w:lineRule="auto"/>
      <w:ind w:left="630"/>
      <w:jc w:val="left"/>
    </w:pPr>
    <w:rPr>
      <w:rFonts w:ascii="Calibri" w:hAnsi="Calibri"/>
      <w:sz w:val="18"/>
      <w:szCs w:val="18"/>
    </w:rPr>
  </w:style>
  <w:style w:type="paragraph" w:styleId="33">
    <w:name w:val="index heading"/>
    <w:basedOn w:val="1"/>
    <w:next w:val="34"/>
    <w:qFormat/>
    <w:uiPriority w:val="0"/>
    <w:pPr>
      <w:spacing w:line="360" w:lineRule="auto"/>
    </w:pPr>
    <w:rPr>
      <w:sz w:val="24"/>
      <w:szCs w:val="20"/>
    </w:rPr>
  </w:style>
  <w:style w:type="paragraph" w:styleId="34">
    <w:name w:val="index 1"/>
    <w:basedOn w:val="1"/>
    <w:next w:val="1"/>
    <w:unhideWhenUsed/>
    <w:qFormat/>
    <w:uiPriority w:val="0"/>
  </w:style>
  <w:style w:type="paragraph" w:styleId="35">
    <w:name w:val="Subtitle"/>
    <w:basedOn w:val="1"/>
    <w:next w:val="1"/>
    <w:link w:val="81"/>
    <w:qFormat/>
    <w:uiPriority w:val="11"/>
    <w:pPr>
      <w:spacing w:before="240" w:after="60" w:line="312" w:lineRule="auto"/>
      <w:ind w:firstLine="200" w:firstLineChars="200"/>
      <w:jc w:val="left"/>
      <w:outlineLvl w:val="1"/>
    </w:pPr>
    <w:rPr>
      <w:rFonts w:eastAsia="仿宋" w:asciiTheme="minorHAnsi" w:hAnsiTheme="minorHAnsi" w:cstheme="minorBidi"/>
      <w:b/>
      <w:bCs/>
      <w:kern w:val="28"/>
      <w:sz w:val="32"/>
      <w:szCs w:val="32"/>
    </w:rPr>
  </w:style>
  <w:style w:type="paragraph" w:styleId="36">
    <w:name w:val="toc 6"/>
    <w:basedOn w:val="1"/>
    <w:next w:val="1"/>
    <w:qFormat/>
    <w:uiPriority w:val="0"/>
    <w:pPr>
      <w:spacing w:line="360" w:lineRule="auto"/>
      <w:ind w:left="1050"/>
      <w:jc w:val="left"/>
    </w:pPr>
    <w:rPr>
      <w:rFonts w:ascii="Calibri" w:hAnsi="Calibri"/>
      <w:sz w:val="18"/>
      <w:szCs w:val="18"/>
    </w:rPr>
  </w:style>
  <w:style w:type="paragraph" w:styleId="37">
    <w:name w:val="toc 2"/>
    <w:basedOn w:val="1"/>
    <w:next w:val="1"/>
    <w:qFormat/>
    <w:uiPriority w:val="0"/>
    <w:pPr>
      <w:ind w:left="420" w:leftChars="200"/>
    </w:pPr>
  </w:style>
  <w:style w:type="paragraph" w:styleId="38">
    <w:name w:val="toc 9"/>
    <w:basedOn w:val="1"/>
    <w:next w:val="1"/>
    <w:qFormat/>
    <w:uiPriority w:val="0"/>
    <w:pPr>
      <w:spacing w:line="360" w:lineRule="auto"/>
      <w:ind w:left="1680"/>
      <w:jc w:val="left"/>
    </w:pPr>
    <w:rPr>
      <w:rFonts w:ascii="Calibri" w:hAnsi="Calibri"/>
      <w:sz w:val="18"/>
      <w:szCs w:val="18"/>
    </w:rPr>
  </w:style>
  <w:style w:type="paragraph" w:styleId="39">
    <w:name w:val="Normal (Web)"/>
    <w:basedOn w:val="1"/>
    <w:link w:val="66"/>
    <w:unhideWhenUsed/>
    <w:qFormat/>
    <w:uiPriority w:val="99"/>
    <w:pPr>
      <w:widowControl/>
      <w:spacing w:before="100" w:beforeAutospacing="1" w:after="100" w:afterAutospacing="1"/>
      <w:jc w:val="left"/>
    </w:pPr>
    <w:rPr>
      <w:rFonts w:ascii="宋体" w:hAnsi="宋体" w:cs="宋体"/>
      <w:kern w:val="0"/>
      <w:sz w:val="24"/>
    </w:rPr>
  </w:style>
  <w:style w:type="paragraph" w:styleId="40">
    <w:name w:val="annotation subject"/>
    <w:basedOn w:val="18"/>
    <w:next w:val="18"/>
    <w:link w:val="67"/>
    <w:qFormat/>
    <w:uiPriority w:val="0"/>
    <w:rPr>
      <w:b/>
      <w:bCs/>
    </w:rPr>
  </w:style>
  <w:style w:type="paragraph" w:styleId="41">
    <w:name w:val="Body Text First Indent"/>
    <w:basedOn w:val="19"/>
    <w:link w:val="102"/>
    <w:unhideWhenUsed/>
    <w:qFormat/>
    <w:uiPriority w:val="99"/>
    <w:pPr>
      <w:tabs>
        <w:tab w:val="left" w:pos="7200"/>
      </w:tabs>
      <w:spacing w:after="0" w:line="360" w:lineRule="auto"/>
      <w:ind w:firstLine="420" w:firstLineChars="100"/>
    </w:pPr>
    <w:rPr>
      <w:sz w:val="24"/>
      <w:szCs w:val="20"/>
    </w:rPr>
  </w:style>
  <w:style w:type="paragraph" w:styleId="42">
    <w:name w:val="Body Text First Indent 2"/>
    <w:basedOn w:val="20"/>
    <w:next w:val="1"/>
    <w:link w:val="99"/>
    <w:unhideWhenUsed/>
    <w:qFormat/>
    <w:uiPriority w:val="99"/>
    <w:pPr>
      <w:adjustRightInd/>
      <w:spacing w:line="360" w:lineRule="auto"/>
      <w:ind w:firstLine="420" w:firstLineChars="200"/>
      <w:jc w:val="both"/>
      <w:textAlignment w:val="auto"/>
    </w:pPr>
    <w:rPr>
      <w:rFonts w:ascii="等线" w:hAnsi="等线" w:eastAsia="等线" w:cs="Times New Roman (正文 CS 字体)"/>
      <w:kern w:val="2"/>
      <w:szCs w:val="22"/>
    </w:rPr>
  </w:style>
  <w:style w:type="table" w:styleId="44">
    <w:name w:val="Table Grid"/>
    <w:basedOn w:val="43"/>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rPr>
      <w:rFonts w:eastAsia="宋体"/>
      <w:sz w:val="24"/>
      <w:szCs w:val="24"/>
      <w:lang w:val="en-US" w:eastAsia="zh-CN" w:bidi="ar-SA"/>
    </w:rPr>
  </w:style>
  <w:style w:type="character" w:styleId="48">
    <w:name w:val="FollowedHyperlink"/>
    <w:qFormat/>
    <w:uiPriority w:val="0"/>
    <w:rPr>
      <w:color w:val="800080"/>
      <w:u w:val="single"/>
    </w:rPr>
  </w:style>
  <w:style w:type="character" w:styleId="49">
    <w:name w:val="Hyperlink"/>
    <w:unhideWhenUsed/>
    <w:qFormat/>
    <w:uiPriority w:val="0"/>
    <w:rPr>
      <w:color w:val="0000FF"/>
      <w:u w:val="single"/>
    </w:rPr>
  </w:style>
  <w:style w:type="character" w:styleId="50">
    <w:name w:val="annotation reference"/>
    <w:qFormat/>
    <w:uiPriority w:val="0"/>
    <w:rPr>
      <w:sz w:val="21"/>
      <w:szCs w:val="21"/>
    </w:rPr>
  </w:style>
  <w:style w:type="character" w:customStyle="1" w:styleId="51">
    <w:name w:val="标题 1 Char"/>
    <w:basedOn w:val="45"/>
    <w:link w:val="3"/>
    <w:qFormat/>
    <w:uiPriority w:val="9"/>
    <w:rPr>
      <w:rFonts w:ascii="Times New Roman" w:hAnsi="Times New Roman" w:eastAsia="宋体" w:cs="Times New Roman"/>
      <w:b/>
      <w:bCs/>
      <w:kern w:val="44"/>
      <w:sz w:val="44"/>
      <w:szCs w:val="44"/>
    </w:rPr>
  </w:style>
  <w:style w:type="character" w:customStyle="1" w:styleId="52">
    <w:name w:val="标题 2 Char"/>
    <w:basedOn w:val="45"/>
    <w:link w:val="4"/>
    <w:qFormat/>
    <w:uiPriority w:val="0"/>
    <w:rPr>
      <w:rFonts w:ascii="Arial" w:hAnsi="Arial" w:eastAsia="黑体" w:cs="Times New Roman"/>
      <w:b/>
      <w:bCs/>
      <w:kern w:val="0"/>
      <w:sz w:val="32"/>
      <w:szCs w:val="32"/>
    </w:rPr>
  </w:style>
  <w:style w:type="character" w:customStyle="1" w:styleId="53">
    <w:name w:val="标题 3 Char"/>
    <w:basedOn w:val="45"/>
    <w:link w:val="5"/>
    <w:qFormat/>
    <w:uiPriority w:val="9"/>
    <w:rPr>
      <w:rFonts w:ascii="Times New Roman" w:hAnsi="Times New Roman" w:eastAsia="宋体" w:cs="Times New Roman"/>
      <w:b/>
      <w:bCs/>
      <w:kern w:val="0"/>
      <w:sz w:val="32"/>
      <w:szCs w:val="32"/>
    </w:rPr>
  </w:style>
  <w:style w:type="character" w:customStyle="1" w:styleId="54">
    <w:name w:val="标题 4 Char"/>
    <w:basedOn w:val="45"/>
    <w:link w:val="6"/>
    <w:qFormat/>
    <w:uiPriority w:val="9"/>
    <w:rPr>
      <w:rFonts w:ascii="Arial" w:hAnsi="Arial" w:eastAsia="黑体" w:cs="Times New Roman"/>
      <w:b/>
      <w:bCs/>
      <w:kern w:val="0"/>
      <w:sz w:val="28"/>
      <w:szCs w:val="28"/>
    </w:rPr>
  </w:style>
  <w:style w:type="character" w:customStyle="1" w:styleId="55">
    <w:name w:val="标题 5 Char"/>
    <w:basedOn w:val="45"/>
    <w:link w:val="7"/>
    <w:qFormat/>
    <w:uiPriority w:val="9"/>
    <w:rPr>
      <w:rFonts w:ascii="Times New Roman" w:hAnsi="Times New Roman" w:eastAsia="宋体" w:cs="Times New Roman"/>
      <w:b/>
      <w:bCs/>
      <w:kern w:val="0"/>
      <w:sz w:val="28"/>
      <w:szCs w:val="28"/>
    </w:rPr>
  </w:style>
  <w:style w:type="character" w:customStyle="1" w:styleId="56">
    <w:name w:val="标题 6 Char"/>
    <w:basedOn w:val="45"/>
    <w:link w:val="8"/>
    <w:qFormat/>
    <w:uiPriority w:val="0"/>
    <w:rPr>
      <w:rFonts w:ascii="Arial" w:hAnsi="Arial" w:eastAsia="黑体" w:cs="Times New Roman"/>
      <w:b/>
      <w:bCs/>
      <w:kern w:val="0"/>
      <w:sz w:val="24"/>
      <w:szCs w:val="24"/>
    </w:rPr>
  </w:style>
  <w:style w:type="character" w:customStyle="1" w:styleId="57">
    <w:name w:val="标题 7 Char"/>
    <w:basedOn w:val="45"/>
    <w:link w:val="9"/>
    <w:qFormat/>
    <w:uiPriority w:val="9"/>
    <w:rPr>
      <w:rFonts w:ascii="Times New Roman" w:hAnsi="Times New Roman" w:eastAsia="宋体" w:cs="Times New Roman"/>
      <w:b/>
      <w:bCs/>
      <w:kern w:val="0"/>
      <w:sz w:val="24"/>
      <w:szCs w:val="24"/>
    </w:rPr>
  </w:style>
  <w:style w:type="character" w:customStyle="1" w:styleId="58">
    <w:name w:val="标题 8 Char"/>
    <w:basedOn w:val="45"/>
    <w:link w:val="10"/>
    <w:qFormat/>
    <w:uiPriority w:val="9"/>
    <w:rPr>
      <w:rFonts w:ascii="Arial" w:hAnsi="Arial" w:eastAsia="黑体" w:cs="Times New Roman"/>
      <w:kern w:val="0"/>
      <w:sz w:val="24"/>
      <w:szCs w:val="24"/>
    </w:rPr>
  </w:style>
  <w:style w:type="character" w:customStyle="1" w:styleId="59">
    <w:name w:val="标题 9 Char"/>
    <w:basedOn w:val="45"/>
    <w:link w:val="11"/>
    <w:qFormat/>
    <w:uiPriority w:val="9"/>
    <w:rPr>
      <w:rFonts w:ascii="Arial" w:hAnsi="Arial" w:eastAsia="黑体" w:cs="Times New Roman"/>
      <w:kern w:val="0"/>
      <w:szCs w:val="21"/>
    </w:rPr>
  </w:style>
  <w:style w:type="character" w:customStyle="1" w:styleId="60">
    <w:name w:val="批注文字 Char"/>
    <w:basedOn w:val="45"/>
    <w:link w:val="18"/>
    <w:qFormat/>
    <w:uiPriority w:val="0"/>
    <w:rPr>
      <w:rFonts w:ascii="Times New Roman" w:hAnsi="Times New Roman" w:eastAsia="宋体" w:cs="Times New Roman"/>
      <w:szCs w:val="24"/>
    </w:rPr>
  </w:style>
  <w:style w:type="character" w:customStyle="1" w:styleId="61">
    <w:name w:val="正文文本缩进 Char"/>
    <w:basedOn w:val="45"/>
    <w:link w:val="20"/>
    <w:qFormat/>
    <w:uiPriority w:val="99"/>
    <w:rPr>
      <w:rFonts w:ascii="Times New Roman" w:hAnsi="Times New Roman" w:eastAsia="宋体" w:cs="Times New Roman"/>
      <w:kern w:val="0"/>
      <w:sz w:val="24"/>
      <w:szCs w:val="20"/>
    </w:rPr>
  </w:style>
  <w:style w:type="character" w:customStyle="1" w:styleId="62">
    <w:name w:val="纯文本 Char1"/>
    <w:basedOn w:val="45"/>
    <w:link w:val="24"/>
    <w:qFormat/>
    <w:uiPriority w:val="0"/>
    <w:rPr>
      <w:rFonts w:ascii="宋体" w:hAnsi="Courier New" w:eastAsia="宋体" w:cs="Times New Roman"/>
      <w:szCs w:val="21"/>
    </w:rPr>
  </w:style>
  <w:style w:type="character" w:customStyle="1" w:styleId="63">
    <w:name w:val="批注框文本 Char"/>
    <w:basedOn w:val="45"/>
    <w:link w:val="28"/>
    <w:qFormat/>
    <w:uiPriority w:val="0"/>
    <w:rPr>
      <w:rFonts w:ascii="Times New Roman" w:hAnsi="Times New Roman" w:eastAsia="宋体" w:cs="Times New Roman"/>
      <w:sz w:val="18"/>
      <w:szCs w:val="18"/>
    </w:rPr>
  </w:style>
  <w:style w:type="character" w:customStyle="1" w:styleId="64">
    <w:name w:val="页脚 Char"/>
    <w:basedOn w:val="45"/>
    <w:link w:val="29"/>
    <w:qFormat/>
    <w:uiPriority w:val="0"/>
    <w:rPr>
      <w:sz w:val="18"/>
      <w:szCs w:val="18"/>
    </w:rPr>
  </w:style>
  <w:style w:type="character" w:customStyle="1" w:styleId="65">
    <w:name w:val="页眉 Char1"/>
    <w:basedOn w:val="45"/>
    <w:link w:val="30"/>
    <w:qFormat/>
    <w:uiPriority w:val="99"/>
    <w:rPr>
      <w:sz w:val="18"/>
      <w:szCs w:val="18"/>
    </w:rPr>
  </w:style>
  <w:style w:type="character" w:customStyle="1" w:styleId="66">
    <w:name w:val="普通(网站) Char"/>
    <w:link w:val="39"/>
    <w:qFormat/>
    <w:locked/>
    <w:uiPriority w:val="0"/>
    <w:rPr>
      <w:rFonts w:ascii="宋体" w:hAnsi="宋体" w:eastAsia="宋体" w:cs="宋体"/>
      <w:sz w:val="24"/>
      <w:szCs w:val="24"/>
    </w:rPr>
  </w:style>
  <w:style w:type="character" w:customStyle="1" w:styleId="67">
    <w:name w:val="批注主题 Char"/>
    <w:basedOn w:val="60"/>
    <w:link w:val="40"/>
    <w:qFormat/>
    <w:uiPriority w:val="0"/>
    <w:rPr>
      <w:rFonts w:ascii="Times New Roman" w:hAnsi="Times New Roman" w:eastAsia="宋体" w:cs="Times New Roman"/>
      <w:b/>
      <w:bCs/>
      <w:szCs w:val="24"/>
    </w:rPr>
  </w:style>
  <w:style w:type="paragraph" w:customStyle="1" w:styleId="68">
    <w:name w:val="Default"/>
    <w:basedOn w:val="1"/>
    <w:qFormat/>
    <w:uiPriority w:val="0"/>
    <w:pPr>
      <w:autoSpaceDE w:val="0"/>
      <w:autoSpaceDN w:val="0"/>
      <w:adjustRightInd w:val="0"/>
      <w:jc w:val="left"/>
    </w:pPr>
    <w:rPr>
      <w:rFonts w:hint="eastAsia" w:ascii="......." w:hAnsi="Calibri" w:eastAsia="......."/>
      <w:color w:val="000000"/>
      <w:kern w:val="0"/>
      <w:sz w:val="24"/>
    </w:rPr>
  </w:style>
  <w:style w:type="paragraph" w:customStyle="1" w:styleId="69">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paragraph" w:customStyle="1" w:styleId="71">
    <w:name w:val="样式 标题 4 + 段前: 5 磅 段后: 5 磅 行距: 单倍行距"/>
    <w:basedOn w:val="6"/>
    <w:qFormat/>
    <w:uiPriority w:val="0"/>
    <w:pPr>
      <w:numPr>
        <w:ilvl w:val="0"/>
        <w:numId w:val="0"/>
      </w:numPr>
      <w:tabs>
        <w:tab w:val="left" w:pos="2880"/>
      </w:tabs>
      <w:spacing w:before="100" w:after="100" w:line="240" w:lineRule="auto"/>
      <w:ind w:left="2880" w:hanging="720"/>
    </w:pPr>
    <w:rPr>
      <w:rFonts w:cs="宋体"/>
      <w:szCs w:val="20"/>
    </w:rPr>
  </w:style>
  <w:style w:type="paragraph" w:customStyle="1" w:styleId="72">
    <w:name w:val="样式 标题 3h3H3sect1.2.3 + 五号 段前: 6 磅 段后: 6 磅 行距: 单倍行距"/>
    <w:basedOn w:val="5"/>
    <w:qFormat/>
    <w:uiPriority w:val="0"/>
    <w:pPr>
      <w:spacing w:before="120" w:after="120" w:line="240" w:lineRule="auto"/>
      <w:ind w:left="0"/>
    </w:pPr>
    <w:rPr>
      <w:sz w:val="21"/>
      <w:szCs w:val="20"/>
    </w:rPr>
  </w:style>
  <w:style w:type="paragraph" w:styleId="73">
    <w:name w:val="List Paragraph"/>
    <w:basedOn w:val="1"/>
    <w:link w:val="74"/>
    <w:qFormat/>
    <w:uiPriority w:val="0"/>
    <w:pPr>
      <w:ind w:firstLine="420" w:firstLineChars="200"/>
    </w:pPr>
    <w:rPr>
      <w:rFonts w:ascii="Calibri" w:hAnsi="Calibri"/>
      <w:szCs w:val="22"/>
    </w:rPr>
  </w:style>
  <w:style w:type="character" w:customStyle="1" w:styleId="74">
    <w:name w:val="列出段落 Char"/>
    <w:link w:val="73"/>
    <w:qFormat/>
    <w:uiPriority w:val="0"/>
    <w:rPr>
      <w:rFonts w:ascii="Calibri" w:hAnsi="Calibri" w:eastAsia="宋体" w:cs="Times New Roman"/>
      <w:kern w:val="2"/>
      <w:sz w:val="21"/>
      <w:szCs w:val="22"/>
    </w:rPr>
  </w:style>
  <w:style w:type="paragraph" w:customStyle="1" w:styleId="75">
    <w:name w:val="Char Char Char"/>
    <w:basedOn w:val="1"/>
    <w:qFormat/>
    <w:uiPriority w:val="0"/>
    <w:rPr>
      <w:rFonts w:ascii="Tahoma" w:hAnsi="Tahoma"/>
      <w:sz w:val="24"/>
      <w:szCs w:val="20"/>
    </w:rPr>
  </w:style>
  <w:style w:type="paragraph" w:customStyle="1" w:styleId="76">
    <w:name w:val="列出段落1"/>
    <w:basedOn w:val="1"/>
    <w:qFormat/>
    <w:uiPriority w:val="99"/>
    <w:pPr>
      <w:ind w:firstLine="420" w:firstLineChars="200"/>
    </w:pPr>
    <w:rPr>
      <w:rFonts w:ascii="Calibri" w:hAnsi="Calibri"/>
      <w:szCs w:val="21"/>
    </w:rPr>
  </w:style>
  <w:style w:type="paragraph" w:customStyle="1" w:styleId="77">
    <w:name w:val="样式1"/>
    <w:basedOn w:val="1"/>
    <w:qFormat/>
    <w:uiPriority w:val="99"/>
    <w:pPr>
      <w:adjustRightInd w:val="0"/>
      <w:textAlignment w:val="baseline"/>
    </w:pPr>
    <w:rPr>
      <w:rFonts w:ascii="宋体" w:hAnsi="宋体"/>
      <w:kern w:val="0"/>
      <w:szCs w:val="21"/>
    </w:rPr>
  </w:style>
  <w:style w:type="character" w:customStyle="1" w:styleId="78">
    <w:name w:val="页眉 Char"/>
    <w:qFormat/>
    <w:uiPriority w:val="0"/>
    <w:rPr>
      <w:sz w:val="18"/>
      <w:szCs w:val="18"/>
    </w:rPr>
  </w:style>
  <w:style w:type="character" w:customStyle="1" w:styleId="79">
    <w:name w:val="15"/>
    <w:qFormat/>
    <w:uiPriority w:val="0"/>
    <w:rPr>
      <w:rFonts w:hint="default" w:ascii="Times New Roman" w:hAnsi="Times New Roman" w:cs="Times New Roman"/>
      <w:b/>
      <w:bCs/>
    </w:rPr>
  </w:style>
  <w:style w:type="character" w:customStyle="1" w:styleId="80">
    <w:name w:val="纯文本 Char"/>
    <w:qFormat/>
    <w:uiPriority w:val="0"/>
    <w:rPr>
      <w:rFonts w:hint="eastAsia" w:ascii="宋体" w:hAnsi="Courier New" w:eastAsia="宋体" w:cs="宋体"/>
      <w:kern w:val="2"/>
      <w:sz w:val="21"/>
      <w:szCs w:val="21"/>
    </w:rPr>
  </w:style>
  <w:style w:type="character" w:customStyle="1" w:styleId="81">
    <w:name w:val="副标题 Char"/>
    <w:basedOn w:val="45"/>
    <w:link w:val="35"/>
    <w:qFormat/>
    <w:uiPriority w:val="11"/>
    <w:rPr>
      <w:rFonts w:eastAsia="仿宋"/>
      <w:b/>
      <w:bCs/>
      <w:kern w:val="28"/>
      <w:sz w:val="32"/>
      <w:szCs w:val="32"/>
    </w:rPr>
  </w:style>
  <w:style w:type="paragraph" w:customStyle="1" w:styleId="82">
    <w:name w:val="修订1"/>
    <w:hidden/>
    <w:semiHidden/>
    <w:qFormat/>
    <w:uiPriority w:val="99"/>
    <w:rPr>
      <w:rFonts w:eastAsia="仿宋" w:asciiTheme="minorHAnsi" w:hAnsiTheme="minorHAnsi" w:cstheme="minorBidi"/>
      <w:kern w:val="2"/>
      <w:sz w:val="24"/>
      <w:szCs w:val="22"/>
      <w:lang w:val="en-US" w:eastAsia="zh-CN" w:bidi="ar-SA"/>
    </w:rPr>
  </w:style>
  <w:style w:type="paragraph" w:customStyle="1" w:styleId="83">
    <w:name w:val="Char"/>
    <w:basedOn w:val="1"/>
    <w:qFormat/>
    <w:uiPriority w:val="0"/>
    <w:rPr>
      <w:rFonts w:ascii="Tahoma" w:hAnsi="Tahoma"/>
      <w:sz w:val="32"/>
      <w:szCs w:val="20"/>
    </w:rPr>
  </w:style>
  <w:style w:type="paragraph" w:customStyle="1" w:styleId="84">
    <w:name w:val="修订2"/>
    <w:hidden/>
    <w:semiHidden/>
    <w:qFormat/>
    <w:uiPriority w:val="99"/>
    <w:rPr>
      <w:rFonts w:eastAsia="仿宋" w:asciiTheme="minorHAnsi" w:hAnsiTheme="minorHAnsi" w:cstheme="minorBidi"/>
      <w:kern w:val="2"/>
      <w:sz w:val="24"/>
      <w:szCs w:val="22"/>
      <w:lang w:val="en-US" w:eastAsia="zh-CN" w:bidi="ar-SA"/>
    </w:rPr>
  </w:style>
  <w:style w:type="paragraph" w:customStyle="1" w:styleId="85">
    <w:name w:val="图"/>
    <w:basedOn w:val="86"/>
    <w:qFormat/>
    <w:uiPriority w:val="0"/>
    <w:pPr>
      <w:jc w:val="center"/>
    </w:pPr>
    <w:rPr>
      <w:rFonts w:hint="eastAsia" w:ascii="黑体" w:hAnsi="黑体" w:eastAsia="黑体" w:cs="宋体"/>
      <w:szCs w:val="24"/>
    </w:rPr>
  </w:style>
  <w:style w:type="paragraph" w:customStyle="1" w:styleId="86">
    <w:name w:val="List Paragraph1"/>
    <w:basedOn w:val="1"/>
    <w:qFormat/>
    <w:uiPriority w:val="34"/>
    <w:pPr>
      <w:ind w:firstLine="420" w:firstLineChars="200"/>
    </w:pPr>
    <w:rPr>
      <w:rFonts w:eastAsia="仿宋" w:asciiTheme="minorHAnsi" w:hAnsiTheme="minorHAnsi"/>
      <w:bCs/>
      <w:snapToGrid w:val="0"/>
      <w:kern w:val="0"/>
      <w:sz w:val="32"/>
      <w:szCs w:val="30"/>
    </w:rPr>
  </w:style>
  <w:style w:type="paragraph" w:customStyle="1" w:styleId="87">
    <w:name w:val="图标题"/>
    <w:basedOn w:val="1"/>
    <w:qFormat/>
    <w:uiPriority w:val="0"/>
    <w:pPr>
      <w:ind w:left="420"/>
      <w:jc w:val="center"/>
    </w:pPr>
    <w:rPr>
      <w:rFonts w:eastAsia="仿宋" w:asciiTheme="minorHAnsi" w:hAnsiTheme="minorHAnsi"/>
      <w:b/>
      <w:szCs w:val="22"/>
      <w:lang w:val="zh-CN"/>
    </w:rPr>
  </w:style>
  <w:style w:type="paragraph" w:customStyle="1" w:styleId="88">
    <w:name w:val="修订3"/>
    <w:hidden/>
    <w:semiHidden/>
    <w:qFormat/>
    <w:uiPriority w:val="99"/>
    <w:rPr>
      <w:rFonts w:eastAsia="仿宋" w:asciiTheme="minorHAnsi" w:hAnsiTheme="minorHAnsi" w:cstheme="minorBidi"/>
      <w:kern w:val="2"/>
      <w:sz w:val="24"/>
      <w:szCs w:val="22"/>
      <w:lang w:val="en-US" w:eastAsia="zh-CN" w:bidi="ar-SA"/>
    </w:rPr>
  </w:style>
  <w:style w:type="paragraph" w:customStyle="1" w:styleId="89">
    <w:name w:val="Body text|1"/>
    <w:basedOn w:val="1"/>
    <w:qFormat/>
    <w:uiPriority w:val="0"/>
    <w:pPr>
      <w:spacing w:line="480" w:lineRule="auto"/>
      <w:ind w:firstLine="400"/>
    </w:pPr>
    <w:rPr>
      <w:rFonts w:ascii="宋体" w:hAnsi="宋体" w:cs="宋体"/>
      <w:sz w:val="26"/>
      <w:szCs w:val="26"/>
      <w:lang w:val="zh-TW" w:eastAsia="zh-TW" w:bidi="zh-TW"/>
    </w:rPr>
  </w:style>
  <w:style w:type="character" w:customStyle="1" w:styleId="90">
    <w:name w:val="正文文本 Char"/>
    <w:basedOn w:val="45"/>
    <w:link w:val="19"/>
    <w:qFormat/>
    <w:uiPriority w:val="0"/>
    <w:rPr>
      <w:rFonts w:ascii="Times New Roman" w:hAnsi="Times New Roman" w:eastAsia="宋体" w:cs="Times New Roman"/>
      <w:kern w:val="2"/>
      <w:sz w:val="21"/>
      <w:szCs w:val="24"/>
    </w:rPr>
  </w:style>
  <w:style w:type="paragraph" w:customStyle="1" w:styleId="91">
    <w:name w:val="1"/>
    <w:basedOn w:val="1"/>
    <w:next w:val="73"/>
    <w:qFormat/>
    <w:uiPriority w:val="0"/>
    <w:pPr>
      <w:spacing w:line="360" w:lineRule="auto"/>
      <w:ind w:firstLine="420" w:firstLineChars="200"/>
    </w:pPr>
    <w:rPr>
      <w:szCs w:val="20"/>
    </w:rPr>
  </w:style>
  <w:style w:type="character" w:customStyle="1" w:styleId="92">
    <w:name w:val="正文文本缩进 2 Char"/>
    <w:basedOn w:val="45"/>
    <w:link w:val="27"/>
    <w:qFormat/>
    <w:uiPriority w:val="0"/>
    <w:rPr>
      <w:rFonts w:ascii="Times New Roman" w:hAnsi="Times New Roman" w:eastAsia="宋体" w:cs="Times New Roman"/>
      <w:kern w:val="2"/>
      <w:sz w:val="21"/>
    </w:rPr>
  </w:style>
  <w:style w:type="paragraph" w:customStyle="1" w:styleId="93">
    <w:name w:val="列表段落1"/>
    <w:basedOn w:val="1"/>
    <w:qFormat/>
    <w:uiPriority w:val="99"/>
    <w:pPr>
      <w:spacing w:line="360" w:lineRule="auto"/>
      <w:ind w:firstLine="420"/>
      <w:jc w:val="left"/>
    </w:pPr>
  </w:style>
  <w:style w:type="character" w:customStyle="1" w:styleId="94">
    <w:name w:val="正文缩进 Char"/>
    <w:link w:val="14"/>
    <w:qFormat/>
    <w:uiPriority w:val="0"/>
    <w:rPr>
      <w:rFonts w:ascii="Calibri" w:hAnsi="Calibri" w:eastAsia="宋体" w:cs="Times New Roman"/>
      <w:kern w:val="2"/>
      <w:sz w:val="24"/>
    </w:rPr>
  </w:style>
  <w:style w:type="paragraph" w:customStyle="1" w:styleId="95">
    <w:name w:val="文本"/>
    <w:basedOn w:val="1"/>
    <w:qFormat/>
    <w:uiPriority w:val="0"/>
    <w:pPr>
      <w:spacing w:before="25" w:beforeLines="25" w:after="25" w:afterLines="25" w:line="360" w:lineRule="auto"/>
      <w:ind w:firstLine="420"/>
    </w:pPr>
    <w:rPr>
      <w:rFonts w:ascii="Calibri" w:hAnsi="Calibri"/>
      <w:sz w:val="24"/>
      <w:szCs w:val="22"/>
    </w:rPr>
  </w:style>
  <w:style w:type="character" w:customStyle="1" w:styleId="96">
    <w:name w:val="font11"/>
    <w:basedOn w:val="45"/>
    <w:qFormat/>
    <w:uiPriority w:val="0"/>
    <w:rPr>
      <w:rFonts w:hint="eastAsia" w:ascii="宋体" w:hAnsi="宋体" w:eastAsia="宋体" w:cs="宋体"/>
      <w:b/>
      <w:bCs/>
      <w:color w:val="000000"/>
      <w:sz w:val="24"/>
      <w:szCs w:val="24"/>
      <w:u w:val="none"/>
    </w:rPr>
  </w:style>
  <w:style w:type="paragraph" w:styleId="97">
    <w:name w:val="No Spacing"/>
    <w:qFormat/>
    <w:uiPriority w:val="1"/>
    <w:pPr>
      <w:widowControl w:val="0"/>
      <w:spacing w:line="360" w:lineRule="auto"/>
      <w:jc w:val="both"/>
    </w:pPr>
    <w:rPr>
      <w:rFonts w:ascii="Calibri" w:hAnsi="Calibri" w:eastAsia="宋体" w:cs="Times New Roman"/>
      <w:kern w:val="2"/>
      <w:sz w:val="24"/>
      <w:szCs w:val="22"/>
      <w:lang w:val="en-US" w:eastAsia="zh-CN" w:bidi="ar-SA"/>
    </w:rPr>
  </w:style>
  <w:style w:type="paragraph" w:customStyle="1" w:styleId="98">
    <w:name w:val="正文3"/>
    <w:basedOn w:val="1"/>
    <w:qFormat/>
    <w:uiPriority w:val="0"/>
    <w:pPr>
      <w:widowControl/>
      <w:spacing w:line="500" w:lineRule="exact"/>
      <w:ind w:firstLine="200" w:firstLineChars="200"/>
      <w:jc w:val="left"/>
    </w:pPr>
    <w:rPr>
      <w:b/>
      <w:bCs/>
      <w:color w:val="000000"/>
      <w:kern w:val="0"/>
      <w:szCs w:val="21"/>
    </w:rPr>
  </w:style>
  <w:style w:type="character" w:customStyle="1" w:styleId="99">
    <w:name w:val="正文首行缩进 2 Char"/>
    <w:basedOn w:val="61"/>
    <w:link w:val="42"/>
    <w:qFormat/>
    <w:uiPriority w:val="99"/>
    <w:rPr>
      <w:rFonts w:ascii="等线" w:hAnsi="等线" w:eastAsia="等线" w:cs="Times New Roman (正文 CS 字体)"/>
      <w:kern w:val="2"/>
      <w:sz w:val="24"/>
      <w:szCs w:val="22"/>
    </w:rPr>
  </w:style>
  <w:style w:type="character" w:customStyle="1" w:styleId="100">
    <w:name w:val="文档结构图 Char"/>
    <w:basedOn w:val="45"/>
    <w:link w:val="16"/>
    <w:qFormat/>
    <w:uiPriority w:val="0"/>
    <w:rPr>
      <w:rFonts w:ascii="Times New Roman" w:hAnsi="Times New Roman" w:eastAsia="宋体" w:cs="Times New Roman"/>
      <w:kern w:val="2"/>
      <w:sz w:val="18"/>
      <w:szCs w:val="18"/>
    </w:rPr>
  </w:style>
  <w:style w:type="character" w:customStyle="1" w:styleId="101">
    <w:name w:val="日期 Char"/>
    <w:basedOn w:val="45"/>
    <w:link w:val="26"/>
    <w:qFormat/>
    <w:uiPriority w:val="0"/>
    <w:rPr>
      <w:rFonts w:ascii="Times New Roman" w:hAnsi="Times New Roman" w:eastAsia="宋体" w:cs="Times New Roman"/>
      <w:kern w:val="2"/>
      <w:sz w:val="24"/>
      <w:szCs w:val="22"/>
    </w:rPr>
  </w:style>
  <w:style w:type="character" w:customStyle="1" w:styleId="102">
    <w:name w:val="正文首行缩进 Char"/>
    <w:basedOn w:val="90"/>
    <w:link w:val="41"/>
    <w:qFormat/>
    <w:uiPriority w:val="99"/>
    <w:rPr>
      <w:rFonts w:ascii="Times New Roman" w:hAnsi="Times New Roman" w:eastAsia="宋体" w:cs="Times New Roman"/>
      <w:kern w:val="2"/>
      <w:sz w:val="24"/>
      <w:szCs w:val="24"/>
    </w:rPr>
  </w:style>
  <w:style w:type="character" w:customStyle="1" w:styleId="103">
    <w:name w:val="标题 3 字符"/>
    <w:qFormat/>
    <w:uiPriority w:val="0"/>
    <w:rPr>
      <w:rFonts w:ascii="黑体" w:hAnsi="黑体" w:eastAsia="宋体" w:cs="Times New Roman"/>
      <w:b/>
      <w:bCs/>
      <w:kern w:val="2"/>
      <w:sz w:val="28"/>
      <w:szCs w:val="32"/>
      <w:lang w:val="en-US" w:eastAsia="zh-CN" w:bidi="ar-SA"/>
    </w:rPr>
  </w:style>
  <w:style w:type="paragraph" w:customStyle="1" w:styleId="104">
    <w:name w:val="Char Char Char Char"/>
    <w:basedOn w:val="1"/>
    <w:qFormat/>
    <w:uiPriority w:val="0"/>
    <w:pPr>
      <w:widowControl/>
      <w:spacing w:after="160" w:line="240" w:lineRule="exact"/>
      <w:jc w:val="left"/>
    </w:pPr>
    <w:rPr>
      <w:kern w:val="0"/>
      <w:sz w:val="24"/>
      <w:szCs w:val="20"/>
    </w:rPr>
  </w:style>
  <w:style w:type="character" w:customStyle="1" w:styleId="105">
    <w:name w:val="标题 2 字符"/>
    <w:qFormat/>
    <w:uiPriority w:val="9"/>
    <w:rPr>
      <w:rFonts w:ascii="Cambria" w:hAnsi="Cambria" w:cs="Times New Roman"/>
      <w:b/>
      <w:color w:val="auto"/>
      <w:kern w:val="2"/>
      <w:sz w:val="32"/>
      <w:szCs w:val="32"/>
    </w:rPr>
  </w:style>
  <w:style w:type="character" w:customStyle="1" w:styleId="106">
    <w:name w:val="页眉 字符"/>
    <w:qFormat/>
    <w:uiPriority w:val="0"/>
    <w:rPr>
      <w:rFonts w:ascii="Calibri" w:hAnsi="Calibri" w:cs="Times New Roman"/>
      <w:bCs/>
      <w:color w:val="auto"/>
      <w:kern w:val="2"/>
      <w:sz w:val="18"/>
      <w:szCs w:val="18"/>
    </w:rPr>
  </w:style>
  <w:style w:type="character" w:customStyle="1" w:styleId="107">
    <w:name w:val="页脚 字符"/>
    <w:qFormat/>
    <w:uiPriority w:val="0"/>
    <w:rPr>
      <w:rFonts w:ascii="Calibri" w:hAnsi="Calibri" w:cs="Times New Roman"/>
      <w:bCs/>
      <w:color w:val="auto"/>
      <w:kern w:val="2"/>
      <w:sz w:val="18"/>
      <w:szCs w:val="18"/>
    </w:rPr>
  </w:style>
  <w:style w:type="character" w:customStyle="1" w:styleId="108">
    <w:name w:val="正文文本 Char1"/>
    <w:qFormat/>
    <w:uiPriority w:val="0"/>
    <w:rPr>
      <w:kern w:val="2"/>
      <w:sz w:val="21"/>
      <w:szCs w:val="22"/>
    </w:rPr>
  </w:style>
  <w:style w:type="character" w:customStyle="1" w:styleId="109">
    <w:name w:val="批注文字 Char1"/>
    <w:qFormat/>
    <w:uiPriority w:val="0"/>
    <w:rPr>
      <w:kern w:val="2"/>
      <w:sz w:val="21"/>
      <w:szCs w:val="22"/>
    </w:rPr>
  </w:style>
  <w:style w:type="character" w:customStyle="1" w:styleId="110">
    <w:name w:val="p141"/>
    <w:qFormat/>
    <w:uiPriority w:val="0"/>
    <w:rPr>
      <w:sz w:val="21"/>
      <w:szCs w:val="21"/>
    </w:rPr>
  </w:style>
  <w:style w:type="character" w:customStyle="1" w:styleId="111">
    <w:name w:val="正文1 Char Char"/>
    <w:link w:val="112"/>
    <w:qFormat/>
    <w:uiPriority w:val="0"/>
    <w:rPr>
      <w:sz w:val="21"/>
    </w:rPr>
  </w:style>
  <w:style w:type="paragraph" w:customStyle="1" w:styleId="112">
    <w:name w:val="正文1"/>
    <w:basedOn w:val="1"/>
    <w:link w:val="111"/>
    <w:qFormat/>
    <w:uiPriority w:val="0"/>
    <w:pPr>
      <w:widowControl/>
      <w:spacing w:line="300" w:lineRule="auto"/>
      <w:jc w:val="left"/>
    </w:pPr>
    <w:rPr>
      <w:rFonts w:asciiTheme="minorHAnsi" w:hAnsiTheme="minorHAnsi" w:eastAsiaTheme="minorEastAsia" w:cstheme="minorBidi"/>
      <w:kern w:val="0"/>
      <w:szCs w:val="20"/>
    </w:rPr>
  </w:style>
  <w:style w:type="character" w:customStyle="1" w:styleId="113">
    <w:name w:val="批注主题 字符"/>
    <w:qFormat/>
    <w:uiPriority w:val="0"/>
    <w:rPr>
      <w:b/>
      <w:kern w:val="2"/>
      <w:sz w:val="21"/>
      <w:szCs w:val="22"/>
    </w:rPr>
  </w:style>
  <w:style w:type="character" w:customStyle="1" w:styleId="114">
    <w:name w:val="批注框文本 字符"/>
    <w:qFormat/>
    <w:uiPriority w:val="0"/>
    <w:rPr>
      <w:rFonts w:ascii="Calibri" w:hAnsi="Calibri" w:cs="Times New Roman"/>
      <w:sz w:val="18"/>
      <w:szCs w:val="18"/>
    </w:rPr>
  </w:style>
  <w:style w:type="character" w:customStyle="1" w:styleId="115">
    <w:name w:val="小标1 Char Char"/>
    <w:link w:val="116"/>
    <w:qFormat/>
    <w:uiPriority w:val="0"/>
    <w:rPr>
      <w:b/>
      <w:sz w:val="21"/>
    </w:rPr>
  </w:style>
  <w:style w:type="paragraph" w:customStyle="1" w:styleId="116">
    <w:name w:val="小标1"/>
    <w:basedOn w:val="1"/>
    <w:link w:val="115"/>
    <w:qFormat/>
    <w:uiPriority w:val="0"/>
    <w:pPr>
      <w:widowControl/>
      <w:spacing w:line="300" w:lineRule="auto"/>
      <w:jc w:val="center"/>
    </w:pPr>
    <w:rPr>
      <w:rFonts w:asciiTheme="minorHAnsi" w:hAnsiTheme="minorHAnsi" w:eastAsiaTheme="minorEastAsia" w:cstheme="minorBidi"/>
      <w:b/>
      <w:kern w:val="0"/>
      <w:szCs w:val="20"/>
    </w:rPr>
  </w:style>
  <w:style w:type="character" w:customStyle="1" w:styleId="117">
    <w:name w:val="批注文字 字符"/>
    <w:qFormat/>
    <w:uiPriority w:val="0"/>
    <w:rPr>
      <w:kern w:val="2"/>
      <w:sz w:val="21"/>
      <w:szCs w:val="22"/>
    </w:rPr>
  </w:style>
  <w:style w:type="character" w:customStyle="1" w:styleId="118">
    <w:name w:val="批注文字 字符1"/>
    <w:qFormat/>
    <w:uiPriority w:val="0"/>
    <w:rPr>
      <w:rFonts w:ascii="Calibri" w:hAnsi="Calibri" w:cs="Times New Roman"/>
      <w:bCs/>
      <w:color w:val="auto"/>
      <w:kern w:val="2"/>
      <w:sz w:val="21"/>
      <w:szCs w:val="22"/>
    </w:rPr>
  </w:style>
  <w:style w:type="paragraph" w:customStyle="1" w:styleId="119">
    <w:name w:val="_Style 3"/>
    <w:qFormat/>
    <w:uiPriority w:val="0"/>
    <w:pPr>
      <w:ind w:firstLine="420" w:firstLineChars="200"/>
    </w:pPr>
    <w:rPr>
      <w:rFonts w:ascii="Calibri" w:hAnsi="Calibri" w:eastAsia="宋体" w:cs="Times New Roman"/>
      <w:sz w:val="24"/>
      <w:szCs w:val="22"/>
      <w:lang w:val="en-US" w:eastAsia="en-US" w:bidi="ar-SA"/>
    </w:rPr>
  </w:style>
  <w:style w:type="character" w:customStyle="1" w:styleId="120">
    <w:name w:val="文档结构图 字符1"/>
    <w:qFormat/>
    <w:uiPriority w:val="99"/>
    <w:rPr>
      <w:rFonts w:ascii="Microsoft YaHei UI" w:eastAsia="Microsoft YaHei UI"/>
      <w:kern w:val="2"/>
      <w:sz w:val="18"/>
      <w:szCs w:val="18"/>
    </w:rPr>
  </w:style>
  <w:style w:type="character" w:customStyle="1" w:styleId="121">
    <w:name w:val="日期 字符1"/>
    <w:qFormat/>
    <w:uiPriority w:val="99"/>
    <w:rPr>
      <w:kern w:val="2"/>
      <w:sz w:val="21"/>
    </w:rPr>
  </w:style>
  <w:style w:type="character" w:customStyle="1" w:styleId="122">
    <w:name w:val="正文文本 字符1"/>
    <w:qFormat/>
    <w:uiPriority w:val="99"/>
    <w:rPr>
      <w:kern w:val="2"/>
      <w:sz w:val="21"/>
    </w:rPr>
  </w:style>
  <w:style w:type="character" w:customStyle="1" w:styleId="123">
    <w:name w:val="正文文本缩进 2 字符1"/>
    <w:qFormat/>
    <w:uiPriority w:val="99"/>
    <w:rPr>
      <w:kern w:val="2"/>
      <w:sz w:val="21"/>
    </w:rPr>
  </w:style>
  <w:style w:type="character" w:customStyle="1" w:styleId="124">
    <w:name w:val="纯文本 字符1"/>
    <w:qFormat/>
    <w:uiPriority w:val="99"/>
    <w:rPr>
      <w:rFonts w:ascii="宋体" w:hAnsi="Courier New" w:cs="Courier New"/>
      <w:kern w:val="2"/>
      <w:sz w:val="21"/>
      <w:szCs w:val="21"/>
    </w:rPr>
  </w:style>
  <w:style w:type="paragraph" w:customStyle="1" w:styleId="125">
    <w:name w:val="p0"/>
    <w:basedOn w:val="1"/>
    <w:qFormat/>
    <w:uiPriority w:val="0"/>
    <w:pPr>
      <w:widowControl/>
      <w:spacing w:line="360" w:lineRule="auto"/>
      <w:jc w:val="left"/>
    </w:pPr>
    <w:rPr>
      <w:rFonts w:ascii="宋体" w:hAnsi="宋体" w:cs="宋体"/>
      <w:kern w:val="0"/>
      <w:sz w:val="24"/>
    </w:rPr>
  </w:style>
  <w:style w:type="paragraph" w:customStyle="1" w:styleId="126">
    <w:name w:val="xl25"/>
    <w:basedOn w:val="1"/>
    <w:qFormat/>
    <w:uiPriority w:val="0"/>
    <w:pPr>
      <w:widowControl/>
      <w:pBdr>
        <w:bottom w:val="single" w:color="auto" w:sz="4" w:space="0"/>
        <w:right w:val="single" w:color="auto" w:sz="4" w:space="0"/>
      </w:pBdr>
      <w:spacing w:before="100" w:beforeAutospacing="1" w:after="100" w:afterAutospacing="1" w:line="360" w:lineRule="auto"/>
      <w:jc w:val="center"/>
    </w:pPr>
    <w:rPr>
      <w:rFonts w:ascii="宋体" w:hAnsi="宋体"/>
      <w:kern w:val="0"/>
      <w:sz w:val="24"/>
      <w:szCs w:val="21"/>
    </w:rPr>
  </w:style>
  <w:style w:type="paragraph" w:customStyle="1" w:styleId="127">
    <w:name w:val="__正文"/>
    <w:link w:val="128"/>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character" w:customStyle="1" w:styleId="128">
    <w:name w:val="__正文 Char"/>
    <w:link w:val="127"/>
    <w:qFormat/>
    <w:uiPriority w:val="0"/>
    <w:rPr>
      <w:rFonts w:ascii="Calibri" w:hAnsi="Calibri" w:eastAsia="宋体" w:cs="Times New Roman"/>
      <w:kern w:val="2"/>
      <w:sz w:val="24"/>
      <w:szCs w:val="21"/>
    </w:rPr>
  </w:style>
  <w:style w:type="paragraph" w:customStyle="1" w:styleId="129">
    <w:name w:val="Table Paragraph"/>
    <w:basedOn w:val="1"/>
    <w:qFormat/>
    <w:uiPriority w:val="0"/>
    <w:pPr>
      <w:autoSpaceDE w:val="0"/>
      <w:autoSpaceDN w:val="0"/>
      <w:adjustRightInd w:val="0"/>
      <w:spacing w:line="360" w:lineRule="auto"/>
      <w:jc w:val="left"/>
    </w:pPr>
    <w:rPr>
      <w:rFonts w:ascii="宋体" w:cs="宋体"/>
      <w:kern w:val="0"/>
      <w:sz w:val="24"/>
    </w:rPr>
  </w:style>
  <w:style w:type="paragraph" w:customStyle="1" w:styleId="130">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大标题"/>
    <w:next w:val="1"/>
    <w:qFormat/>
    <w:uiPriority w:val="0"/>
    <w:pPr>
      <w:keepNext/>
    </w:pPr>
    <w:rPr>
      <w:rFonts w:hint="eastAsia" w:ascii="Arial Unicode MS" w:hAnsi="Arial Unicode MS" w:eastAsia="Helvetica Neue" w:cs="Arial Unicode MS"/>
      <w:b/>
      <w:bCs/>
      <w:color w:val="000000"/>
      <w:sz w:val="60"/>
      <w:szCs w:val="60"/>
      <w:lang w:val="zh-CN" w:eastAsia="zh-CN" w:bidi="ar-SA"/>
    </w:rPr>
  </w:style>
  <w:style w:type="paragraph" w:customStyle="1" w:styleId="132">
    <w:name w:val="默认"/>
    <w:qFormat/>
    <w:uiPriority w:val="0"/>
    <w:rPr>
      <w:rFonts w:ascii="Helvetica Neue" w:hAnsi="Helvetica Neue" w:eastAsia="Helvetica Neue" w:cs="Helvetica Neue"/>
      <w:color w:val="000000"/>
      <w:sz w:val="22"/>
      <w:szCs w:val="22"/>
      <w:lang w:val="en-US" w:eastAsia="zh-CN" w:bidi="ar-SA"/>
    </w:rPr>
  </w:style>
  <w:style w:type="paragraph" w:customStyle="1" w:styleId="1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_Style 106"/>
    <w:qFormat/>
    <w:uiPriority w:val="0"/>
    <w:rPr>
      <w:rFonts w:ascii="Calibri" w:hAnsi="Calibri" w:eastAsia="宋体" w:cs="Times New Roman"/>
      <w:kern w:val="2"/>
      <w:sz w:val="21"/>
      <w:szCs w:val="22"/>
      <w:lang w:val="en-US" w:eastAsia="zh-CN" w:bidi="ar-SA"/>
    </w:rPr>
  </w:style>
  <w:style w:type="paragraph" w:customStyle="1" w:styleId="135">
    <w:name w:val="Char Char2"/>
    <w:basedOn w:val="1"/>
    <w:qFormat/>
    <w:uiPriority w:val="0"/>
    <w:pPr>
      <w:spacing w:line="360" w:lineRule="auto"/>
    </w:pPr>
    <w:rPr>
      <w:rFonts w:ascii="宋体" w:hAnsi="宋体"/>
      <w:b/>
      <w:sz w:val="28"/>
      <w:szCs w:val="28"/>
    </w:rPr>
  </w:style>
  <w:style w:type="paragraph" w:customStyle="1" w:styleId="136">
    <w:name w:val="Z文"/>
    <w:basedOn w:val="1"/>
    <w:qFormat/>
    <w:uiPriority w:val="0"/>
    <w:pPr>
      <w:spacing w:line="360" w:lineRule="auto"/>
      <w:ind w:firstLine="200" w:firstLineChars="200"/>
    </w:pPr>
    <w:rPr>
      <w:rFonts w:ascii="Time New Romes" w:hAnsi="Time New Romes" w:eastAsia="仿宋" w:cs="Times New Roman (正文 CS 字体)"/>
      <w:sz w:val="24"/>
      <w:szCs w:val="22"/>
    </w:rPr>
  </w:style>
  <w:style w:type="paragraph" w:customStyle="1" w:styleId="137">
    <w:name w:val="样式 正文首行缩进 2 + 左侧:  1.5 字符 首行缩进:  2 字符2"/>
    <w:basedOn w:val="1"/>
    <w:next w:val="1"/>
    <w:qFormat/>
    <w:uiPriority w:val="0"/>
    <w:pPr>
      <w:spacing w:line="360" w:lineRule="auto"/>
      <w:ind w:firstLine="480" w:firstLineChars="200"/>
    </w:pPr>
    <w:rPr>
      <w:rFonts w:ascii="等线" w:hAnsi="等线"/>
      <w:sz w:val="24"/>
      <w:szCs w:val="21"/>
    </w:rPr>
  </w:style>
  <w:style w:type="paragraph" w:customStyle="1" w:styleId="138">
    <w:name w:val="符号段落"/>
    <w:basedOn w:val="1"/>
    <w:qFormat/>
    <w:uiPriority w:val="0"/>
    <w:pPr>
      <w:spacing w:line="360" w:lineRule="auto"/>
      <w:ind w:left="1130"/>
    </w:pPr>
    <w:rPr>
      <w:rFonts w:ascii="宋体" w:hAnsi="宋体"/>
      <w:sz w:val="24"/>
      <w:szCs w:val="20"/>
    </w:rPr>
  </w:style>
  <w:style w:type="paragraph" w:customStyle="1" w:styleId="139">
    <w:name w:val="样式4"/>
    <w:basedOn w:val="1"/>
    <w:qFormat/>
    <w:uiPriority w:val="0"/>
    <w:pPr>
      <w:spacing w:line="360" w:lineRule="auto"/>
      <w:ind w:firstLine="560"/>
    </w:pPr>
    <w:rPr>
      <w:rFonts w:ascii="仿宋_GB2312" w:hAnsi="仿宋_GB2312" w:eastAsia="仿宋_GB2312" w:cs="仿宋_GB2312"/>
      <w:sz w:val="24"/>
      <w:szCs w:val="20"/>
    </w:rPr>
  </w:style>
  <w:style w:type="paragraph" w:customStyle="1" w:styleId="140">
    <w:name w:val="4级正文"/>
    <w:basedOn w:val="1"/>
    <w:qFormat/>
    <w:uiPriority w:val="0"/>
    <w:pPr>
      <w:spacing w:line="360" w:lineRule="auto"/>
      <w:ind w:firstLine="510"/>
    </w:pPr>
    <w:rPr>
      <w:rFonts w:eastAsia="仿宋_GB2312"/>
      <w:sz w:val="24"/>
      <w:szCs w:val="20"/>
    </w:rPr>
  </w:style>
  <w:style w:type="character" w:customStyle="1" w:styleId="141">
    <w:name w:val="font21"/>
    <w:basedOn w:val="45"/>
    <w:qFormat/>
    <w:uiPriority w:val="0"/>
    <w:rPr>
      <w:rFonts w:hint="eastAsia" w:ascii="宋体" w:hAnsi="宋体" w:eastAsia="宋体" w:cs="宋体"/>
      <w:color w:val="000000"/>
      <w:sz w:val="24"/>
      <w:szCs w:val="24"/>
      <w:u w:val="none"/>
    </w:rPr>
  </w:style>
  <w:style w:type="character" w:customStyle="1" w:styleId="142">
    <w:name w:val="font31"/>
    <w:basedOn w:val="45"/>
    <w:qFormat/>
    <w:uiPriority w:val="0"/>
    <w:rPr>
      <w:rFonts w:hint="eastAsia" w:ascii="宋体" w:hAnsi="宋体" w:eastAsia="宋体" w:cs="宋体"/>
      <w:color w:val="000000"/>
      <w:sz w:val="24"/>
      <w:szCs w:val="24"/>
      <w:u w:val="none"/>
    </w:rPr>
  </w:style>
  <w:style w:type="character" w:customStyle="1" w:styleId="143">
    <w:name w:val="font41"/>
    <w:basedOn w:val="45"/>
    <w:qFormat/>
    <w:uiPriority w:val="0"/>
    <w:rPr>
      <w:rFonts w:hint="default" w:ascii="宋体-简" w:hAnsi="宋体-简" w:eastAsia="宋体-简" w:cs="宋体-简"/>
      <w:color w:val="000000"/>
      <w:sz w:val="18"/>
      <w:szCs w:val="18"/>
      <w:u w:val="none"/>
    </w:rPr>
  </w:style>
  <w:style w:type="character" w:customStyle="1" w:styleId="144">
    <w:name w:val="正文文本首行缩进 字符"/>
    <w:qFormat/>
    <w:uiPriority w:val="0"/>
    <w:rPr>
      <w:rFonts w:hint="eastAsia" w:ascii="宋体" w:hAnsi="宋体" w:eastAsia="宋体" w:cs="宋体"/>
      <w:b/>
      <w:bCs/>
      <w:kern w:val="2"/>
      <w:sz w:val="28"/>
      <w:szCs w:val="28"/>
    </w:rPr>
  </w:style>
  <w:style w:type="character" w:customStyle="1" w:styleId="145">
    <w:name w:val="font01"/>
    <w:basedOn w:val="45"/>
    <w:qFormat/>
    <w:uiPriority w:val="0"/>
    <w:rPr>
      <w:rFonts w:hint="default" w:ascii="Calibri" w:hAnsi="Calibri" w:cs="Calibri"/>
      <w:color w:val="000000"/>
      <w:sz w:val="24"/>
      <w:szCs w:val="24"/>
      <w:u w:val="none"/>
    </w:rPr>
  </w:style>
  <w:style w:type="character" w:customStyle="1" w:styleId="146">
    <w:name w:val="font51"/>
    <w:basedOn w:val="45"/>
    <w:qFormat/>
    <w:uiPriority w:val="0"/>
    <w:rPr>
      <w:rFonts w:hint="eastAsia" w:ascii="宋体" w:hAnsi="宋体" w:eastAsia="宋体" w:cs="宋体"/>
      <w:color w:val="000000"/>
      <w:sz w:val="20"/>
      <w:szCs w:val="20"/>
      <w:u w:val="none"/>
    </w:rPr>
  </w:style>
  <w:style w:type="paragraph" w:customStyle="1" w:styleId="147">
    <w:name w:val="_Style 143"/>
    <w:basedOn w:val="1"/>
    <w:next w:val="73"/>
    <w:qFormat/>
    <w:uiPriority w:val="0"/>
    <w:pPr>
      <w:ind w:firstLine="420" w:firstLineChars="200"/>
    </w:pPr>
    <w:rPr>
      <w:rFonts w:ascii="Calibri" w:hAnsi="Calibri"/>
      <w:szCs w:val="22"/>
    </w:rPr>
  </w:style>
  <w:style w:type="paragraph" w:customStyle="1" w:styleId="148">
    <w:name w:val="普通(网站)1"/>
    <w:basedOn w:val="1"/>
    <w:qFormat/>
    <w:uiPriority w:val="0"/>
    <w:pPr>
      <w:kinsoku w:val="0"/>
      <w:autoSpaceDE w:val="0"/>
      <w:autoSpaceDN w:val="0"/>
      <w:snapToGrid w:val="0"/>
      <w:spacing w:line="360" w:lineRule="auto"/>
      <w:jc w:val="center"/>
    </w:pPr>
    <w:rPr>
      <w:rFonts w:ascii="仿宋" w:hAnsi="仿宋" w:eastAsia="仿宋"/>
      <w:color w:val="000000"/>
      <w:sz w:val="44"/>
      <w:szCs w:val="44"/>
      <w:shd w:val="clear" w:color="auto" w:fill="FFFFFF"/>
      <w:lang w:eastAsia="en-US"/>
    </w:rPr>
  </w:style>
  <w:style w:type="table" w:customStyle="1" w:styleId="149">
    <w:name w:val="网格型1"/>
    <w:basedOn w:val="43"/>
    <w:qFormat/>
    <w:uiPriority w:val="0"/>
    <w:tblPr>
      <w:tblCellMar>
        <w:top w:w="0" w:type="dxa"/>
        <w:left w:w="0" w:type="dxa"/>
        <w:bottom w:w="0" w:type="dxa"/>
        <w:right w:w="0" w:type="dxa"/>
      </w:tblCellMar>
    </w:tblPr>
  </w:style>
  <w:style w:type="character" w:customStyle="1" w:styleId="150">
    <w:name w:val="NormalCharacter"/>
    <w:qFormat/>
    <w:uiPriority w:val="0"/>
    <w:rPr>
      <w:rFonts w:ascii="宋体" w:hAnsi="宋体" w:eastAsia="宋体" w:cs="宋体"/>
      <w:kern w:val="2"/>
      <w:sz w:val="28"/>
      <w:szCs w:val="24"/>
      <w:lang w:val="en-US" w:eastAsia="zh-CN" w:bidi="ar-SA"/>
    </w:rPr>
  </w:style>
  <w:style w:type="table" w:customStyle="1" w:styleId="151">
    <w:name w:val="Table Normal"/>
    <w:semiHidden/>
    <w:unhideWhenUsed/>
    <w:qFormat/>
    <w:uiPriority w:val="0"/>
    <w:rPr>
      <w:rFonts w:ascii="Calibri" w:hAnsi="Calibri" w:cs="宋体"/>
    </w:rPr>
    <w:tblPr>
      <w:tblCellMar>
        <w:top w:w="0" w:type="dxa"/>
        <w:left w:w="0" w:type="dxa"/>
        <w:bottom w:w="0" w:type="dxa"/>
        <w:right w:w="0" w:type="dxa"/>
      </w:tblCellMar>
    </w:tblPr>
  </w:style>
  <w:style w:type="paragraph" w:customStyle="1" w:styleId="152">
    <w:name w:val="_Style 149"/>
    <w:basedOn w:val="1"/>
    <w:next w:val="73"/>
    <w:qFormat/>
    <w:uiPriority w:val="0"/>
    <w:pPr>
      <w:ind w:firstLine="420" w:firstLineChars="200"/>
    </w:pPr>
    <w:rPr>
      <w:szCs w:val="20"/>
    </w:rPr>
  </w:style>
  <w:style w:type="paragraph" w:customStyle="1" w:styleId="153">
    <w:name w:val="正文_2_27"/>
    <w:unhideWhenUsed/>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4">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Company>
  <Pages>82</Pages>
  <Words>1242</Words>
  <Characters>1547</Characters>
  <Lines>179</Lines>
  <Paragraphs>50</Paragraphs>
  <TotalTime>1</TotalTime>
  <ScaleCrop>false</ScaleCrop>
  <LinksUpToDate>false</LinksUpToDate>
  <CharactersWithSpaces>1591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2024-06-24T08:01:00Z</dcterms:created>
  <dc:creator>Administrator</dc:creator>
  <cp:lastModifiedBy>才哥</cp:lastModifiedBy>
  <cp:lastPrinted>2024-07-04T01:14:00Z</cp:lastPrinted>
  <dcterms:modified xsi:type="dcterms:W3CDTF">2025-08-29T03:04:35Z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F1B5468DC4DB4689B04ECF6E025B3788_13</vt:lpwstr>
  </property>
  <property fmtid="{D5CDD505-2E9C-101B-9397-08002B2CF9AE}" pid="4" name="KSOTemplateDocerSaveRecord">
    <vt:lpwstr>eyJoZGlkIjoiNDU5MjFlNzNlN2U0N2FiNjVlYTRjNjM5NGI5ZGUzN2YiLCJ1c2VySWQiOiI4NDk3MjQ2NTYifQ==</vt:lpwstr>
  </property>
</Properties>
</file>